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EAD" w:rsidRPr="006979B4" w:rsidRDefault="003C6EAD" w:rsidP="004051D9">
      <w:pPr>
        <w:pStyle w:val="Body"/>
        <w:spacing w:after="0" w:line="240" w:lineRule="auto"/>
        <w:rPr>
          <w:rFonts w:ascii="Times New Roman" w:eastAsia="Arial" w:hAnsi="Times New Roman" w:cs="Times New Roman"/>
          <w:color w:val="FF0000"/>
          <w:sz w:val="28"/>
          <w:szCs w:val="28"/>
          <w:u w:color="FF0000"/>
        </w:rPr>
      </w:pPr>
      <w:r>
        <w:rPr>
          <w:rFonts w:ascii="Times New Roman Bold"/>
          <w:sz w:val="28"/>
          <w:szCs w:val="28"/>
        </w:rPr>
        <w:t>Article 1. NAME</w:t>
      </w:r>
      <w:r>
        <w:rPr>
          <w:rFonts w:hAnsi="Arial Unicode MS"/>
          <w:sz w:val="28"/>
          <w:szCs w:val="28"/>
          <w:lang w:val="en-US"/>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sz w:val="28"/>
          <w:szCs w:val="28"/>
          <w:lang w:val="en-US"/>
        </w:rPr>
        <w:t>The name of this organization shall be the International Forensic</w:t>
      </w:r>
      <w:r w:rsidR="00A644F7">
        <w:rPr>
          <w:rFonts w:ascii="Times New Roman"/>
          <w:sz w:val="28"/>
          <w:szCs w:val="28"/>
          <w:lang w:val="en-US"/>
        </w:rPr>
        <w:t>s</w:t>
      </w:r>
      <w:r>
        <w:rPr>
          <w:rFonts w:ascii="Times New Roman"/>
          <w:sz w:val="28"/>
          <w:szCs w:val="28"/>
          <w:lang w:val="en-US"/>
        </w:rPr>
        <w:t xml:space="preserve"> Association.</w:t>
      </w:r>
      <w:r>
        <w:rPr>
          <w:rFonts w:hAnsi="Arial Unicode MS"/>
          <w:sz w:val="28"/>
          <w:szCs w:val="28"/>
          <w:lang w:val="en-US"/>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Bold"/>
          <w:sz w:val="28"/>
          <w:szCs w:val="28"/>
        </w:rPr>
        <w:t>Article 2. PURPOSE</w:t>
      </w:r>
      <w:r>
        <w:rPr>
          <w:rFonts w:hAnsi="Arial Unicode MS"/>
          <w:sz w:val="28"/>
          <w:szCs w:val="28"/>
          <w:lang w:val="en-US"/>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sidRPr="006979B4">
        <w:rPr>
          <w:rFonts w:ascii="Times New Roman" w:hAnsi="Times New Roman" w:cs="Times New Roman"/>
          <w:color w:val="auto"/>
          <w:sz w:val="28"/>
          <w:szCs w:val="28"/>
          <w:u w:color="FF0000"/>
          <w:lang w:val="en-US"/>
        </w:rPr>
        <w:t>The purpose of the International Forensic</w:t>
      </w:r>
      <w:r w:rsidR="00A644F7">
        <w:rPr>
          <w:rFonts w:ascii="Times New Roman" w:hAnsi="Times New Roman" w:cs="Times New Roman"/>
          <w:color w:val="auto"/>
          <w:sz w:val="28"/>
          <w:szCs w:val="28"/>
          <w:u w:color="FF0000"/>
          <w:lang w:val="en-US"/>
        </w:rPr>
        <w:t>s</w:t>
      </w:r>
      <w:r w:rsidRPr="006979B4">
        <w:rPr>
          <w:rFonts w:ascii="Times New Roman" w:hAnsi="Times New Roman" w:cs="Times New Roman"/>
          <w:color w:val="auto"/>
          <w:sz w:val="28"/>
          <w:szCs w:val="28"/>
          <w:u w:color="FF0000"/>
          <w:lang w:val="en-US"/>
        </w:rPr>
        <w:t xml:space="preserve"> Association is to bolster forensic education (Speech and Debate), train students to enhance their public speaking skills, and promote the activity of forensic competition in countries other than the United States.</w:t>
      </w:r>
    </w:p>
    <w:p w:rsidR="003C6EAD" w:rsidRDefault="003C6EAD" w:rsidP="004051D9">
      <w:pPr>
        <w:pStyle w:val="Body"/>
        <w:spacing w:after="0" w:line="240" w:lineRule="auto"/>
        <w:rPr>
          <w:rFonts w:ascii="Times New Roman Bold" w:eastAsia="Times New Roman Bold" w:hAnsi="Times New Roman Bold" w:cs="Times New Roman Bold"/>
          <w:sz w:val="28"/>
          <w:szCs w:val="28"/>
        </w:rPr>
      </w:pPr>
    </w:p>
    <w:p w:rsidR="003C6EAD" w:rsidRDefault="003C6EAD" w:rsidP="004051D9">
      <w:pPr>
        <w:pStyle w:val="Body"/>
        <w:spacing w:after="0" w:line="240" w:lineRule="auto"/>
        <w:rPr>
          <w:rFonts w:ascii="Times New Roman Bold" w:eastAsia="Times New Roman Bold" w:hAnsi="Times New Roman Bold" w:cs="Times New Roman Bold"/>
          <w:sz w:val="28"/>
          <w:szCs w:val="28"/>
        </w:rPr>
      </w:pPr>
      <w:r>
        <w:rPr>
          <w:rFonts w:ascii="Times New Roman Bold"/>
          <w:sz w:val="28"/>
          <w:szCs w:val="28"/>
        </w:rPr>
        <w:t>Article 3. MEMBERSHIP</w:t>
      </w:r>
      <w:r>
        <w:rPr>
          <w:rFonts w:hAnsi="Arial Unicode MS"/>
          <w:sz w:val="28"/>
          <w:szCs w:val="28"/>
          <w:lang w:val="en-US"/>
        </w:rPr>
        <w:t>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sz w:val="28"/>
          <w:szCs w:val="28"/>
          <w:lang w:val="en-US"/>
        </w:rPr>
        <w:t xml:space="preserve">Persons committed to the purpose of the organization and those interested in advancing forensics education and scholarship shall be eligible for membership.  Membership shall be effective upon the payment of annual dues for the annual tournament and/or participation in the IFA convention.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Bold"/>
          <w:sz w:val="28"/>
          <w:szCs w:val="28"/>
        </w:rPr>
        <w:t>Article 4. OFFICERS</w:t>
      </w:r>
    </w:p>
    <w:p w:rsidR="003C6EAD" w:rsidRDefault="003C6EAD" w:rsidP="004051D9">
      <w:pPr>
        <w:pStyle w:val="Body"/>
        <w:spacing w:after="0" w:line="240" w:lineRule="auto"/>
        <w:rPr>
          <w:rFonts w:ascii="Times New Roman Bold" w:eastAsia="Times New Roman Bold" w:hAnsi="Times New Roman Bold" w:cs="Times New Roman Bold"/>
          <w:sz w:val="28"/>
          <w:szCs w:val="28"/>
        </w:rPr>
      </w:pPr>
    </w:p>
    <w:p w:rsidR="003C6EAD" w:rsidRDefault="003C6EAD" w:rsidP="004051D9">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1.</w:t>
      </w:r>
      <w:r>
        <w:rPr>
          <w:rFonts w:ascii="Times New Roman"/>
          <w:sz w:val="28"/>
          <w:szCs w:val="28"/>
          <w:lang w:val="en-US"/>
        </w:rPr>
        <w:tab/>
      </w:r>
      <w:r>
        <w:rPr>
          <w:rFonts w:ascii="Times New Roman"/>
          <w:i/>
          <w:iCs/>
          <w:sz w:val="28"/>
          <w:szCs w:val="28"/>
          <w:u w:val="single"/>
          <w:lang w:val="en-US"/>
        </w:rPr>
        <w:t>Officers.</w:t>
      </w:r>
      <w:r>
        <w:rPr>
          <w:rFonts w:ascii="Times New Roman"/>
          <w:i/>
          <w:iCs/>
          <w:sz w:val="28"/>
          <w:szCs w:val="28"/>
        </w:rPr>
        <w:t xml:space="preserve">  </w:t>
      </w:r>
      <w:r>
        <w:rPr>
          <w:rFonts w:ascii="Times New Roman"/>
          <w:sz w:val="28"/>
          <w:szCs w:val="28"/>
          <w:lang w:val="en-US"/>
        </w:rPr>
        <w:t>The elected officers of the association shall be:  President, Vice-President, Treasurer, Convention Planner</w:t>
      </w:r>
      <w:r w:rsidRPr="006979B4">
        <w:rPr>
          <w:rFonts w:ascii="Times New Roman"/>
          <w:color w:val="auto"/>
          <w:sz w:val="28"/>
          <w:szCs w:val="28"/>
          <w:u w:color="FF0000"/>
          <w:lang w:val="en-US"/>
        </w:rPr>
        <w:t>/Secretary</w:t>
      </w:r>
      <w:r w:rsidRPr="006979B4">
        <w:rPr>
          <w:rFonts w:ascii="Times New Roman"/>
          <w:color w:val="auto"/>
          <w:sz w:val="28"/>
          <w:szCs w:val="28"/>
        </w:rPr>
        <w:t xml:space="preserve">, </w:t>
      </w:r>
      <w:r w:rsidRPr="006979B4">
        <w:rPr>
          <w:rFonts w:ascii="Times New Roman"/>
          <w:color w:val="auto"/>
          <w:sz w:val="28"/>
          <w:szCs w:val="28"/>
          <w:u w:color="FF0000"/>
        </w:rPr>
        <w:t xml:space="preserve">and International Liaison, </w:t>
      </w:r>
      <w:r>
        <w:rPr>
          <w:rFonts w:ascii="Times New Roman"/>
          <w:sz w:val="28"/>
          <w:szCs w:val="28"/>
          <w:lang w:val="en-US"/>
        </w:rPr>
        <w:t>each of whom will be elected by mail ballot from among the membership and will assume office on the date following the national tournament at which their election is announced.  Each officer will serve for a period of three years.</w:t>
      </w:r>
    </w:p>
    <w:p w:rsidR="003C6EAD" w:rsidRDefault="003C6EAD" w:rsidP="004051D9">
      <w:pPr>
        <w:pStyle w:val="Body"/>
        <w:spacing w:after="0" w:line="240" w:lineRule="auto"/>
        <w:rPr>
          <w:rFonts w:ascii="Times New Roman" w:eastAsia="Times New Roman" w:hAnsi="Times New Roman" w:cs="Times New Roman"/>
          <w:sz w:val="28"/>
          <w:szCs w:val="28"/>
        </w:rPr>
      </w:pPr>
    </w:p>
    <w:p w:rsidR="003C6EAD" w:rsidRDefault="003C6EAD" w:rsidP="004051D9">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2.</w:t>
      </w:r>
      <w:r>
        <w:rPr>
          <w:rFonts w:ascii="Times New Roman"/>
          <w:sz w:val="28"/>
          <w:szCs w:val="28"/>
          <w:lang w:val="en-US"/>
        </w:rPr>
        <w:tab/>
      </w:r>
      <w:proofErr w:type="spellStart"/>
      <w:r>
        <w:rPr>
          <w:rFonts w:ascii="Times New Roman"/>
          <w:i/>
          <w:iCs/>
          <w:sz w:val="28"/>
          <w:szCs w:val="28"/>
          <w:u w:val="single"/>
        </w:rPr>
        <w:t>President</w:t>
      </w:r>
      <w:proofErr w:type="spellEnd"/>
      <w:r>
        <w:rPr>
          <w:rFonts w:ascii="Times New Roman"/>
          <w:i/>
          <w:iCs/>
          <w:sz w:val="28"/>
          <w:szCs w:val="28"/>
        </w:rPr>
        <w:t xml:space="preserve">.  </w:t>
      </w:r>
      <w:r>
        <w:rPr>
          <w:rFonts w:ascii="Times New Roman"/>
          <w:sz w:val="28"/>
          <w:szCs w:val="28"/>
          <w:lang w:val="en-US"/>
        </w:rPr>
        <w:t>The President shall preside over all business meetings of the organization and shall assume all duties of the chief executive officer.  The President shall be ex-officio member of all standing committees.</w:t>
      </w:r>
      <w:r>
        <w:rPr>
          <w:rFonts w:hAnsi="Arial Unicode MS"/>
          <w:sz w:val="28"/>
          <w:szCs w:val="28"/>
          <w:lang w:val="en-US"/>
        </w:rPr>
        <w:t> </w:t>
      </w:r>
    </w:p>
    <w:p w:rsidR="003C6EAD" w:rsidRDefault="003C6EAD" w:rsidP="004051D9">
      <w:pPr>
        <w:pStyle w:val="Body"/>
        <w:spacing w:after="0" w:line="240" w:lineRule="auto"/>
        <w:rPr>
          <w:rFonts w:ascii="Times New Roman" w:eastAsia="Times New Roman" w:hAnsi="Times New Roman" w:cs="Times New Roman"/>
          <w:sz w:val="28"/>
          <w:szCs w:val="28"/>
        </w:rPr>
      </w:pPr>
    </w:p>
    <w:p w:rsidR="003C6EAD" w:rsidRDefault="003C6EAD" w:rsidP="004051D9">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3.</w:t>
      </w:r>
      <w:r>
        <w:rPr>
          <w:rFonts w:ascii="Times New Roman"/>
          <w:sz w:val="28"/>
          <w:szCs w:val="28"/>
          <w:lang w:val="en-US"/>
        </w:rPr>
        <w:tab/>
      </w:r>
      <w:r>
        <w:rPr>
          <w:rFonts w:ascii="Times New Roman"/>
          <w:i/>
          <w:iCs/>
          <w:sz w:val="28"/>
          <w:szCs w:val="28"/>
          <w:u w:val="single"/>
        </w:rPr>
        <w:t xml:space="preserve">Vice </w:t>
      </w:r>
      <w:proofErr w:type="spellStart"/>
      <w:r>
        <w:rPr>
          <w:rFonts w:ascii="Times New Roman"/>
          <w:i/>
          <w:iCs/>
          <w:sz w:val="28"/>
          <w:szCs w:val="28"/>
          <w:u w:val="single"/>
        </w:rPr>
        <w:t>President</w:t>
      </w:r>
      <w:proofErr w:type="spellEnd"/>
      <w:r>
        <w:rPr>
          <w:rFonts w:ascii="Times New Roman"/>
          <w:i/>
          <w:iCs/>
          <w:sz w:val="28"/>
          <w:szCs w:val="28"/>
        </w:rPr>
        <w:t xml:space="preserve">.  </w:t>
      </w:r>
      <w:r>
        <w:rPr>
          <w:rFonts w:ascii="Times New Roman"/>
          <w:sz w:val="28"/>
          <w:szCs w:val="28"/>
          <w:lang w:val="en-US"/>
        </w:rPr>
        <w:t>The Vice President will assume any duties the President is unable to carry out.  In addition, Vice-President will serve as the Tournament Director who shall also be responsible for maintaining the archives of the organization.</w:t>
      </w:r>
      <w:bookmarkStart w:id="0" w:name="_GoBack"/>
      <w:bookmarkEnd w:id="0"/>
    </w:p>
    <w:p w:rsidR="003C6EAD" w:rsidRDefault="003C6EAD" w:rsidP="004051D9">
      <w:pPr>
        <w:pStyle w:val="Body"/>
        <w:spacing w:after="0" w:line="240" w:lineRule="auto"/>
        <w:rPr>
          <w:rFonts w:ascii="Times New Roman" w:eastAsia="Times New Roman" w:hAnsi="Times New Roman" w:cs="Times New Roman"/>
          <w:sz w:val="28"/>
          <w:szCs w:val="28"/>
        </w:rPr>
      </w:pPr>
    </w:p>
    <w:p w:rsidR="006979B4" w:rsidRDefault="006979B4" w:rsidP="004051D9">
      <w:pPr>
        <w:pStyle w:val="Body"/>
        <w:spacing w:after="0" w:line="240" w:lineRule="auto"/>
        <w:rPr>
          <w:rFonts w:ascii="Times New Roman" w:eastAsia="Times New Roman" w:hAnsi="Times New Roman" w:cs="Times New Roman"/>
          <w:sz w:val="28"/>
          <w:szCs w:val="28"/>
        </w:rPr>
      </w:pPr>
    </w:p>
    <w:p w:rsidR="003C6EAD" w:rsidRPr="006979B4" w:rsidRDefault="003C6EAD" w:rsidP="003C6EAD">
      <w:pPr>
        <w:pStyle w:val="Body"/>
        <w:spacing w:after="0" w:line="240" w:lineRule="auto"/>
        <w:rPr>
          <w:rFonts w:ascii="Times New Roman" w:eastAsia="Times New Roman" w:hAnsi="Times New Roman" w:cs="Times New Roman"/>
          <w:color w:val="auto"/>
          <w:sz w:val="28"/>
          <w:szCs w:val="28"/>
          <w:u w:color="FF0000"/>
        </w:rPr>
      </w:pPr>
      <w:r>
        <w:rPr>
          <w:rFonts w:ascii="Times New Roman"/>
          <w:sz w:val="28"/>
          <w:szCs w:val="28"/>
          <w:lang w:val="en-US"/>
        </w:rPr>
        <w:lastRenderedPageBreak/>
        <w:t>Section 4.</w:t>
      </w:r>
      <w:r>
        <w:rPr>
          <w:rFonts w:ascii="Times New Roman"/>
          <w:sz w:val="28"/>
          <w:szCs w:val="28"/>
          <w:lang w:val="en-US"/>
        </w:rPr>
        <w:tab/>
      </w:r>
      <w:r>
        <w:rPr>
          <w:rFonts w:ascii="Times New Roman"/>
          <w:i/>
          <w:iCs/>
          <w:sz w:val="28"/>
          <w:szCs w:val="28"/>
          <w:u w:val="single"/>
          <w:lang w:val="en-US"/>
        </w:rPr>
        <w:t>Treasurer.</w:t>
      </w:r>
      <w:r>
        <w:rPr>
          <w:rFonts w:ascii="Times New Roman"/>
          <w:i/>
          <w:iCs/>
          <w:sz w:val="28"/>
          <w:szCs w:val="28"/>
        </w:rPr>
        <w:t xml:space="preserve">  </w:t>
      </w:r>
      <w:r>
        <w:rPr>
          <w:rFonts w:ascii="Times New Roman"/>
          <w:sz w:val="28"/>
          <w:szCs w:val="28"/>
          <w:lang w:val="en-US"/>
        </w:rPr>
        <w:t xml:space="preserve">The Treasurer shall collect any fees, keep official count of all funds of the association, pay bills and accounts from the existing funds of the association, and make financial reports at the annual meetings.  </w:t>
      </w:r>
      <w:r w:rsidRPr="006979B4">
        <w:rPr>
          <w:rFonts w:ascii="Times New Roman"/>
          <w:color w:val="auto"/>
          <w:sz w:val="28"/>
          <w:szCs w:val="28"/>
          <w:u w:color="FF0000"/>
        </w:rPr>
        <w:t>T</w:t>
      </w:r>
      <w:r w:rsidRPr="006979B4">
        <w:rPr>
          <w:rFonts w:ascii="Times New Roman"/>
          <w:color w:val="auto"/>
          <w:sz w:val="28"/>
          <w:szCs w:val="28"/>
          <w:lang w:val="en-US"/>
        </w:rPr>
        <w:t>he Treasurer shall distribute and tabulate election ballots.</w:t>
      </w:r>
      <w:r w:rsidRPr="006979B4">
        <w:rPr>
          <w:rFonts w:hAnsi="Arial Unicode MS"/>
          <w:color w:val="auto"/>
          <w:sz w:val="28"/>
          <w:szCs w:val="28"/>
          <w:lang w:val="en-US"/>
        </w:rPr>
        <w:t> </w:t>
      </w:r>
      <w:r w:rsidRPr="006979B4">
        <w:rPr>
          <w:rFonts w:ascii="Times New Roman"/>
          <w:color w:val="auto"/>
          <w:sz w:val="28"/>
          <w:szCs w:val="28"/>
          <w:u w:color="FF0000"/>
          <w:lang w:val="en-US"/>
        </w:rPr>
        <w:t xml:space="preserve">In addition, the Treasurer shall </w:t>
      </w:r>
      <w:r w:rsidR="004051D9">
        <w:rPr>
          <w:rFonts w:ascii="Times New Roman"/>
          <w:color w:val="auto"/>
          <w:sz w:val="28"/>
          <w:szCs w:val="28"/>
          <w:u w:color="FF0000"/>
          <w:lang w:val="en-US"/>
        </w:rPr>
        <w:t xml:space="preserve">pay the annual state tax and </w:t>
      </w:r>
      <w:r w:rsidRPr="006979B4">
        <w:rPr>
          <w:rFonts w:ascii="Times New Roman"/>
          <w:color w:val="auto"/>
          <w:sz w:val="28"/>
          <w:szCs w:val="28"/>
          <w:u w:color="FF0000"/>
        </w:rPr>
        <w:t>fil</w:t>
      </w:r>
      <w:proofErr w:type="spellStart"/>
      <w:r w:rsidRPr="006979B4">
        <w:rPr>
          <w:rFonts w:ascii="Times New Roman"/>
          <w:color w:val="auto"/>
          <w:sz w:val="28"/>
          <w:szCs w:val="28"/>
          <w:u w:color="FF0000"/>
          <w:lang w:val="en-US"/>
        </w:rPr>
        <w:t>e</w:t>
      </w:r>
      <w:proofErr w:type="spellEnd"/>
      <w:r w:rsidRPr="006979B4">
        <w:rPr>
          <w:rFonts w:ascii="Times New Roman"/>
          <w:color w:val="auto"/>
          <w:sz w:val="28"/>
          <w:szCs w:val="28"/>
          <w:u w:color="FF0000"/>
          <w:lang w:val="en-US"/>
        </w:rPr>
        <w:t xml:space="preserve"> all necessary paperwork to the I.R.S. with the annual accounting period ending May 15</w:t>
      </w:r>
      <w:r w:rsidRPr="006979B4">
        <w:rPr>
          <w:rFonts w:ascii="Times New Roman"/>
          <w:color w:val="auto"/>
          <w:sz w:val="28"/>
          <w:szCs w:val="28"/>
          <w:u w:color="FF0000"/>
          <w:vertAlign w:val="superscript"/>
          <w:lang w:val="en-US"/>
        </w:rPr>
        <w:t>th</w:t>
      </w:r>
      <w:r w:rsidRPr="006979B4">
        <w:rPr>
          <w:rFonts w:ascii="Times New Roman"/>
          <w:color w:val="auto"/>
          <w:sz w:val="28"/>
          <w:szCs w:val="28"/>
          <w:u w:color="FF0000"/>
          <w:lang w:val="en-US"/>
        </w:rPr>
        <w:t xml:space="preserve"> of every year.</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5.</w:t>
      </w:r>
      <w:r>
        <w:rPr>
          <w:rFonts w:ascii="Times New Roman"/>
          <w:sz w:val="28"/>
          <w:szCs w:val="28"/>
          <w:lang w:val="en-US"/>
        </w:rPr>
        <w:tab/>
      </w:r>
      <w:r>
        <w:rPr>
          <w:rFonts w:ascii="Times New Roman"/>
          <w:i/>
          <w:iCs/>
          <w:sz w:val="28"/>
          <w:szCs w:val="28"/>
          <w:u w:val="single"/>
          <w:lang w:val="en-US"/>
        </w:rPr>
        <w:t xml:space="preserve">Convention </w:t>
      </w:r>
      <w:r w:rsidRPr="006979B4">
        <w:rPr>
          <w:rFonts w:ascii="Times New Roman"/>
          <w:i/>
          <w:iCs/>
          <w:color w:val="auto"/>
          <w:sz w:val="28"/>
          <w:szCs w:val="28"/>
          <w:u w:val="single"/>
          <w:lang w:val="en-US"/>
        </w:rPr>
        <w:t>Planner</w:t>
      </w:r>
      <w:r w:rsidRPr="006979B4">
        <w:rPr>
          <w:rFonts w:ascii="Times New Roman"/>
          <w:i/>
          <w:iCs/>
          <w:color w:val="auto"/>
          <w:sz w:val="28"/>
          <w:szCs w:val="28"/>
          <w:u w:val="single" w:color="FF0000"/>
          <w:lang w:val="en-US"/>
        </w:rPr>
        <w:t>/</w:t>
      </w:r>
      <w:r w:rsidR="004051D9" w:rsidRPr="006979B4">
        <w:rPr>
          <w:rFonts w:ascii="Times New Roman"/>
          <w:i/>
          <w:iCs/>
          <w:color w:val="auto"/>
          <w:sz w:val="28"/>
          <w:szCs w:val="28"/>
          <w:u w:val="single" w:color="FF0000"/>
          <w:lang w:val="en-US"/>
        </w:rPr>
        <w:t>Secretary</w:t>
      </w:r>
      <w:r>
        <w:rPr>
          <w:rFonts w:ascii="Times New Roman"/>
          <w:i/>
          <w:iCs/>
          <w:sz w:val="28"/>
          <w:szCs w:val="28"/>
        </w:rPr>
        <w:t xml:space="preserve">.  </w:t>
      </w:r>
      <w:r>
        <w:rPr>
          <w:rFonts w:ascii="Times New Roman"/>
          <w:sz w:val="28"/>
          <w:szCs w:val="28"/>
          <w:lang w:val="en-US"/>
        </w:rPr>
        <w:t xml:space="preserve">The Convention </w:t>
      </w:r>
      <w:proofErr w:type="spellStart"/>
      <w:r w:rsidRPr="006979B4">
        <w:rPr>
          <w:rFonts w:ascii="Times New Roman"/>
          <w:color w:val="auto"/>
          <w:sz w:val="28"/>
          <w:szCs w:val="28"/>
          <w:u w:color="FF0000"/>
        </w:rPr>
        <w:t>P</w:t>
      </w:r>
      <w:r w:rsidRPr="006979B4">
        <w:rPr>
          <w:rFonts w:ascii="Times New Roman"/>
          <w:color w:val="auto"/>
          <w:sz w:val="28"/>
          <w:szCs w:val="28"/>
        </w:rPr>
        <w:t>lanner</w:t>
      </w:r>
      <w:proofErr w:type="spellEnd"/>
      <w:r w:rsidRPr="006979B4">
        <w:rPr>
          <w:rFonts w:ascii="Times New Roman"/>
          <w:color w:val="auto"/>
          <w:sz w:val="28"/>
          <w:szCs w:val="28"/>
          <w:u w:color="FF0000"/>
          <w:lang w:val="en-US"/>
        </w:rPr>
        <w:t>/Secretary</w:t>
      </w:r>
      <w:r>
        <w:rPr>
          <w:rFonts w:ascii="Times New Roman"/>
          <w:sz w:val="28"/>
          <w:szCs w:val="28"/>
          <w:lang w:val="en-US"/>
        </w:rPr>
        <w:t xml:space="preserve"> shall serve as the convener of the annual IFA convention and coordinate annual meeting plans and convention programs for the National Communication Association. </w:t>
      </w:r>
      <w:r w:rsidRPr="006979B4">
        <w:rPr>
          <w:rFonts w:ascii="Times New Roman"/>
          <w:color w:val="auto"/>
          <w:sz w:val="28"/>
          <w:szCs w:val="28"/>
          <w:u w:color="FF0000"/>
          <w:lang w:val="en-US"/>
        </w:rPr>
        <w:t>The Convention Planner/Secretary shall also record and archive minutes at every meeting.</w:t>
      </w:r>
      <w:r w:rsidRPr="006979B4">
        <w:rPr>
          <w:rFonts w:ascii="Times New Roman" w:eastAsia="Times New Roman" w:hAnsi="Times New Roman" w:cs="Times New Roman"/>
          <w:color w:val="auto"/>
          <w:sz w:val="28"/>
          <w:szCs w:val="28"/>
        </w:rPr>
        <w:br/>
      </w:r>
    </w:p>
    <w:p w:rsidR="003C6EAD" w:rsidRDefault="003C6EAD" w:rsidP="003C6EAD">
      <w:pPr>
        <w:pStyle w:val="Body"/>
        <w:spacing w:after="0" w:line="240" w:lineRule="auto"/>
        <w:rPr>
          <w:rFonts w:ascii="Times New Roman" w:eastAsia="Times New Roman" w:hAnsi="Times New Roman" w:cs="Times New Roman"/>
          <w:color w:val="FF2C21"/>
          <w:sz w:val="28"/>
          <w:szCs w:val="28"/>
        </w:rPr>
      </w:pPr>
      <w:r>
        <w:rPr>
          <w:rFonts w:ascii="Times New Roman"/>
          <w:sz w:val="28"/>
          <w:szCs w:val="28"/>
          <w:lang w:val="en-US"/>
        </w:rPr>
        <w:t>Section 6.</w:t>
      </w:r>
      <w:r>
        <w:rPr>
          <w:rFonts w:ascii="Times New Roman"/>
          <w:sz w:val="28"/>
          <w:szCs w:val="28"/>
          <w:lang w:val="en-US"/>
        </w:rPr>
        <w:tab/>
      </w:r>
      <w:r>
        <w:rPr>
          <w:rFonts w:ascii="Times New Roman"/>
          <w:i/>
          <w:iCs/>
          <w:sz w:val="28"/>
          <w:szCs w:val="28"/>
          <w:u w:val="single"/>
        </w:rPr>
        <w:t>International Liaison</w:t>
      </w:r>
      <w:r>
        <w:rPr>
          <w:rFonts w:ascii="Times New Roman"/>
          <w:i/>
          <w:iCs/>
          <w:sz w:val="28"/>
          <w:szCs w:val="28"/>
        </w:rPr>
        <w:t xml:space="preserve">. </w:t>
      </w:r>
      <w:r>
        <w:rPr>
          <w:rFonts w:ascii="Times New Roman"/>
          <w:i/>
          <w:iCs/>
          <w:sz w:val="28"/>
          <w:szCs w:val="28"/>
          <w:lang w:val="en-US"/>
        </w:rPr>
        <w:t xml:space="preserve"> </w:t>
      </w:r>
      <w:r w:rsidRPr="006979B4">
        <w:rPr>
          <w:rFonts w:ascii="Times New Roman"/>
          <w:color w:val="auto"/>
          <w:sz w:val="28"/>
          <w:szCs w:val="28"/>
          <w:u w:color="FF0000"/>
          <w:lang w:val="en-US"/>
        </w:rPr>
        <w:t>The</w:t>
      </w:r>
      <w:r>
        <w:rPr>
          <w:rFonts w:ascii="Times New Roman"/>
          <w:sz w:val="28"/>
          <w:szCs w:val="28"/>
          <w:lang w:val="en-US"/>
        </w:rPr>
        <w:t xml:space="preserve"> International Liaison shall work with the host country in establishing </w:t>
      </w:r>
      <w:r w:rsidRPr="006979B4">
        <w:rPr>
          <w:rFonts w:ascii="Times New Roman"/>
          <w:color w:val="auto"/>
          <w:sz w:val="28"/>
          <w:szCs w:val="28"/>
          <w:lang w:val="en-US"/>
        </w:rPr>
        <w:t>arrangements</w:t>
      </w:r>
      <w:r>
        <w:rPr>
          <w:rFonts w:ascii="Times New Roman"/>
          <w:sz w:val="28"/>
          <w:szCs w:val="28"/>
          <w:lang w:val="en-US"/>
        </w:rPr>
        <w:t xml:space="preserve"> to make each </w:t>
      </w:r>
      <w:r w:rsidRPr="006979B4">
        <w:rPr>
          <w:rFonts w:ascii="Times New Roman"/>
          <w:color w:val="auto"/>
          <w:sz w:val="28"/>
          <w:szCs w:val="28"/>
          <w:lang w:val="en-US"/>
        </w:rPr>
        <w:t>year's</w:t>
      </w:r>
      <w:r>
        <w:rPr>
          <w:rFonts w:ascii="Times New Roman"/>
          <w:sz w:val="28"/>
          <w:szCs w:val="28"/>
          <w:lang w:val="en-US"/>
        </w:rPr>
        <w:t xml:space="preserve"> tournament a culturally enriching experience </w:t>
      </w:r>
      <w:r w:rsidRPr="006979B4">
        <w:rPr>
          <w:rFonts w:ascii="Times New Roman"/>
          <w:color w:val="auto"/>
          <w:sz w:val="28"/>
          <w:szCs w:val="28"/>
          <w:u w:color="FF0000"/>
          <w:lang w:val="da-DK"/>
        </w:rPr>
        <w:t xml:space="preserve">for </w:t>
      </w:r>
      <w:r w:rsidRPr="006979B4">
        <w:rPr>
          <w:rFonts w:ascii="Times New Roman"/>
          <w:color w:val="auto"/>
          <w:sz w:val="28"/>
          <w:szCs w:val="28"/>
          <w:u w:color="FF0000"/>
          <w:lang w:val="en-US"/>
        </w:rPr>
        <w:t xml:space="preserve">the </w:t>
      </w:r>
      <w:r w:rsidR="006979B4" w:rsidRPr="006979B4">
        <w:rPr>
          <w:rFonts w:ascii="Times New Roman"/>
          <w:color w:val="auto"/>
          <w:sz w:val="28"/>
          <w:szCs w:val="28"/>
          <w:u w:color="FF0000"/>
        </w:rPr>
        <w:t>particip</w:t>
      </w:r>
      <w:r w:rsidR="006979B4">
        <w:rPr>
          <w:rFonts w:ascii="Times New Roman"/>
          <w:color w:val="auto"/>
          <w:sz w:val="28"/>
          <w:szCs w:val="28"/>
          <w:u w:color="FF0000"/>
        </w:rPr>
        <w:t>ants</w:t>
      </w:r>
      <w:r>
        <w:rPr>
          <w:rFonts w:ascii="Times New Roman"/>
          <w:sz w:val="28"/>
          <w:szCs w:val="28"/>
          <w:lang w:val="en-US"/>
        </w:rPr>
        <w:t>.</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Pr="006979B4" w:rsidRDefault="003C6EAD" w:rsidP="003C6EAD">
      <w:pPr>
        <w:pStyle w:val="Body"/>
        <w:spacing w:after="0" w:line="240" w:lineRule="auto"/>
        <w:rPr>
          <w:rFonts w:ascii="Times New Roman" w:eastAsia="Times New Roman" w:hAnsi="Times New Roman" w:cs="Times New Roman"/>
          <w:color w:val="auto"/>
          <w:sz w:val="28"/>
          <w:szCs w:val="28"/>
        </w:rPr>
      </w:pPr>
      <w:r>
        <w:rPr>
          <w:rFonts w:ascii="Times New Roman Bold"/>
          <w:sz w:val="28"/>
          <w:szCs w:val="28"/>
        </w:rPr>
        <w:t>Article 5. EXECUTIVE COUNCIL</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br/>
      </w:r>
      <w:r>
        <w:rPr>
          <w:rFonts w:ascii="Times New Roman"/>
          <w:sz w:val="28"/>
          <w:szCs w:val="28"/>
          <w:lang w:val="en-US"/>
        </w:rPr>
        <w:t>Section 1.</w:t>
      </w:r>
      <w:r>
        <w:rPr>
          <w:rFonts w:ascii="Times New Roman"/>
          <w:sz w:val="28"/>
          <w:szCs w:val="28"/>
          <w:lang w:val="en-US"/>
        </w:rPr>
        <w:tab/>
        <w:t xml:space="preserve">The Executive Council of this association shall be comprised of the President, Vice-President, Treasurer, Convention </w:t>
      </w:r>
      <w:r w:rsidRPr="006979B4">
        <w:rPr>
          <w:rFonts w:ascii="Times New Roman"/>
          <w:color w:val="auto"/>
          <w:sz w:val="28"/>
          <w:szCs w:val="28"/>
          <w:lang w:val="en-US"/>
        </w:rPr>
        <w:t>Planner</w:t>
      </w:r>
      <w:r w:rsidRPr="006979B4">
        <w:rPr>
          <w:rFonts w:ascii="Times New Roman"/>
          <w:color w:val="auto"/>
          <w:sz w:val="28"/>
          <w:szCs w:val="28"/>
          <w:u w:color="FF0000"/>
          <w:lang w:val="en-US"/>
        </w:rPr>
        <w:t>/Secretary, and International Liaison</w:t>
      </w:r>
      <w:r w:rsidRPr="006979B4">
        <w:rPr>
          <w:rFonts w:ascii="Times New Roman"/>
          <w:color w:val="auto"/>
          <w:sz w:val="28"/>
          <w:szCs w:val="28"/>
        </w:rPr>
        <w:t>.</w:t>
      </w:r>
    </w:p>
    <w:p w:rsidR="003C6EAD" w:rsidRDefault="003C6EAD" w:rsidP="003C6EAD">
      <w:pPr>
        <w:pStyle w:val="Body"/>
        <w:spacing w:after="0" w:line="240" w:lineRule="auto"/>
        <w:rPr>
          <w:rFonts w:ascii="Times New Roman" w:eastAsia="Times New Roman" w:hAnsi="Times New Roman" w:cs="Times New Roman"/>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2.</w:t>
      </w:r>
      <w:r>
        <w:rPr>
          <w:rFonts w:ascii="Times New Roman"/>
          <w:sz w:val="28"/>
          <w:szCs w:val="28"/>
          <w:lang w:val="en-US"/>
        </w:rPr>
        <w:tab/>
        <w:t>It shall be the duty of the Executive Council to carry out the expressed wishes of the membership, to determine the tournament location and to select any additional committees for special duties and projects of the association and to act on behalf of the association between annual meetings.</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Bold" w:eastAsia="Times New Roman Bold" w:hAnsi="Times New Roman Bold" w:cs="Times New Roman Bold"/>
          <w:sz w:val="28"/>
          <w:szCs w:val="28"/>
        </w:rPr>
      </w:pPr>
      <w:r>
        <w:rPr>
          <w:rFonts w:ascii="Times New Roman Bold"/>
          <w:sz w:val="28"/>
          <w:szCs w:val="28"/>
        </w:rPr>
        <w:t>Article 6. MEETINGS</w:t>
      </w:r>
    </w:p>
    <w:p w:rsidR="003C6EAD" w:rsidRDefault="003C6EAD" w:rsidP="003C6EAD">
      <w:pPr>
        <w:pStyle w:val="Body"/>
        <w:spacing w:after="0" w:line="240" w:lineRule="auto"/>
        <w:rPr>
          <w:rFonts w:ascii="Times New Roman" w:eastAsia="Times New Roman" w:hAnsi="Times New Roman" w:cs="Times New Roman"/>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1.</w:t>
      </w:r>
      <w:r>
        <w:rPr>
          <w:rFonts w:ascii="Times New Roman"/>
          <w:sz w:val="28"/>
          <w:szCs w:val="28"/>
          <w:lang w:val="en-US"/>
        </w:rPr>
        <w:tab/>
        <w:t>The regular meetings, which are the semi-annual business meetings</w:t>
      </w:r>
      <w:r>
        <w:rPr>
          <w:rFonts w:ascii="Times New Roman"/>
          <w:color w:val="FF0000"/>
          <w:sz w:val="28"/>
          <w:szCs w:val="28"/>
          <w:u w:color="FF0000"/>
        </w:rPr>
        <w:t>,</w:t>
      </w:r>
      <w:r>
        <w:rPr>
          <w:rFonts w:ascii="Times New Roman"/>
          <w:sz w:val="28"/>
          <w:szCs w:val="28"/>
          <w:lang w:val="en-US"/>
        </w:rPr>
        <w:t xml:space="preserve"> shall be held at the time and place of the IFA Tournament/Convention and in conjunction w</w:t>
      </w:r>
      <w:r w:rsidR="006979B4">
        <w:rPr>
          <w:rFonts w:ascii="Times New Roman"/>
          <w:sz w:val="28"/>
          <w:szCs w:val="28"/>
          <w:lang w:val="en-US"/>
        </w:rPr>
        <w:t xml:space="preserve">ith the National Communication </w:t>
      </w:r>
      <w:r>
        <w:rPr>
          <w:rFonts w:ascii="Times New Roman"/>
          <w:sz w:val="28"/>
          <w:szCs w:val="28"/>
          <w:lang w:val="en-US"/>
        </w:rPr>
        <w:t>Association Convention of which IFA is an affiliate member.</w:t>
      </w:r>
    </w:p>
    <w:p w:rsidR="003C6EAD" w:rsidRDefault="003C6EAD" w:rsidP="003C6EAD">
      <w:pPr>
        <w:pStyle w:val="Body"/>
        <w:spacing w:after="0" w:line="240" w:lineRule="auto"/>
        <w:rPr>
          <w:rFonts w:ascii="Times New Roman" w:eastAsia="Times New Roman" w:hAnsi="Times New Roman" w:cs="Times New Roman"/>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Section 2.</w:t>
      </w:r>
      <w:r>
        <w:rPr>
          <w:rFonts w:ascii="Times New Roman"/>
          <w:sz w:val="28"/>
          <w:szCs w:val="28"/>
          <w:lang w:val="en-US"/>
        </w:rPr>
        <w:tab/>
        <w:t>Special meetings may be called by the President with the approval of the Executive Council upon notification of all members of the association.</w:t>
      </w:r>
    </w:p>
    <w:p w:rsidR="003C6EAD" w:rsidRDefault="003C6EAD" w:rsidP="003C6EAD">
      <w:pPr>
        <w:pStyle w:val="Body"/>
        <w:spacing w:after="0" w:line="240" w:lineRule="auto"/>
        <w:rPr>
          <w:rFonts w:ascii="Times New Roman" w:eastAsia="Times New Roman" w:hAnsi="Times New Roman" w:cs="Times New Roman"/>
          <w:sz w:val="28"/>
          <w:szCs w:val="28"/>
        </w:rPr>
      </w:pPr>
    </w:p>
    <w:p w:rsidR="003C6EAD" w:rsidRDefault="003C6EAD" w:rsidP="003C6EAD">
      <w:pPr>
        <w:pStyle w:val="Body"/>
        <w:spacing w:after="0" w:line="240" w:lineRule="auto"/>
        <w:rPr>
          <w:rFonts w:ascii="Times New Roman Bold" w:eastAsia="Times New Roman Bold" w:hAnsi="Times New Roman Bold" w:cs="Times New Roman Bold"/>
          <w:sz w:val="28"/>
          <w:szCs w:val="28"/>
        </w:rPr>
      </w:pPr>
      <w:r>
        <w:rPr>
          <w:rFonts w:ascii="Times New Roman"/>
          <w:sz w:val="28"/>
          <w:szCs w:val="28"/>
          <w:lang w:val="en-US"/>
        </w:rPr>
        <w:lastRenderedPageBreak/>
        <w:t>Section 3.</w:t>
      </w:r>
      <w:r>
        <w:rPr>
          <w:rFonts w:ascii="Times New Roman"/>
          <w:sz w:val="28"/>
          <w:szCs w:val="28"/>
          <w:lang w:val="en-US"/>
        </w:rPr>
        <w:tab/>
        <w:t>A quorum shall consist of the active members in attendance at the semi-annual meetings.</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Bold" w:eastAsia="Times New Roman Bold" w:hAnsi="Times New Roman Bold" w:cs="Times New Roman Bold"/>
          <w:sz w:val="28"/>
          <w:szCs w:val="28"/>
        </w:rPr>
      </w:pPr>
      <w:r>
        <w:rPr>
          <w:rFonts w:ascii="Times New Roman Bold"/>
          <w:sz w:val="28"/>
          <w:szCs w:val="28"/>
        </w:rPr>
        <w:t>Article 7. AMENDMENTS</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 xml:space="preserve">This constitution may be amended by the three-fourths vote of the voting membership present at the </w:t>
      </w:r>
      <w:r w:rsidRPr="0091228E">
        <w:rPr>
          <w:rFonts w:ascii="Times New Roman"/>
          <w:color w:val="auto"/>
          <w:sz w:val="28"/>
          <w:szCs w:val="28"/>
          <w:u w:color="FF0000"/>
          <w:lang w:val="en-US"/>
        </w:rPr>
        <w:t>regular meetings</w:t>
      </w:r>
      <w:r>
        <w:rPr>
          <w:rFonts w:ascii="Times New Roman"/>
          <w:sz w:val="28"/>
          <w:szCs w:val="28"/>
          <w:lang w:val="en-US"/>
        </w:rPr>
        <w:t xml:space="preserve">.  Amendments may be proposed by any member provided such proposal is submitted to the President at least sixty days before the date of a meeting, and provided that a copy of the proposed </w:t>
      </w:r>
      <w:r w:rsidRPr="006979B4">
        <w:rPr>
          <w:rFonts w:ascii="Times New Roman"/>
          <w:color w:val="auto"/>
          <w:sz w:val="28"/>
          <w:szCs w:val="28"/>
          <w:lang w:val="en-US"/>
        </w:rPr>
        <w:t>amendment</w:t>
      </w:r>
      <w:r w:rsidRPr="006979B4">
        <w:rPr>
          <w:rFonts w:ascii="Times New Roman"/>
          <w:color w:val="auto"/>
          <w:sz w:val="28"/>
          <w:szCs w:val="28"/>
          <w:u w:color="FF0000"/>
        </w:rPr>
        <w:t>(s)</w:t>
      </w:r>
      <w:r w:rsidRPr="006979B4">
        <w:rPr>
          <w:rFonts w:ascii="Times New Roman"/>
          <w:color w:val="auto"/>
          <w:sz w:val="28"/>
          <w:szCs w:val="28"/>
          <w:lang w:val="en-US"/>
        </w:rPr>
        <w:t xml:space="preserve"> has</w:t>
      </w:r>
      <w:r w:rsidRPr="006979B4">
        <w:rPr>
          <w:rFonts w:ascii="Times New Roman"/>
          <w:color w:val="auto"/>
          <w:sz w:val="28"/>
          <w:szCs w:val="28"/>
          <w:u w:color="FF0000"/>
          <w:lang w:val="en-US"/>
        </w:rPr>
        <w:t>/have</w:t>
      </w:r>
      <w:r>
        <w:rPr>
          <w:rFonts w:ascii="Times New Roman"/>
          <w:sz w:val="28"/>
          <w:szCs w:val="28"/>
          <w:lang w:val="en-US"/>
        </w:rPr>
        <w:t xml:space="preserve"> been distributed to the membership at least thirty days before the date of the </w:t>
      </w:r>
      <w:r>
        <w:rPr>
          <w:rFonts w:ascii="Times New Roman"/>
          <w:sz w:val="28"/>
          <w:szCs w:val="28"/>
          <w:lang w:val="nl-NL"/>
        </w:rPr>
        <w:t>meeting.</w:t>
      </w:r>
    </w:p>
    <w:p w:rsidR="003C6EAD" w:rsidRDefault="003C6EAD" w:rsidP="003C6EAD">
      <w:pPr>
        <w:pStyle w:val="Body"/>
        <w:spacing w:after="0" w:line="240" w:lineRule="auto"/>
        <w:rPr>
          <w:rFonts w:ascii="Times New Roman" w:eastAsia="Times New Roman" w:hAnsi="Times New Roman" w:cs="Times New Roman"/>
          <w:sz w:val="28"/>
          <w:szCs w:val="28"/>
        </w:rPr>
      </w:pPr>
    </w:p>
    <w:p w:rsidR="003C6EAD" w:rsidRDefault="004051D9" w:rsidP="003C6EAD">
      <w:pPr>
        <w:pStyle w:val="Body"/>
        <w:spacing w:after="0" w:line="240" w:lineRule="auto"/>
        <w:rPr>
          <w:rFonts w:ascii="Times New Roman Bold" w:eastAsia="Times New Roman Bold" w:hAnsi="Times New Roman Bold" w:cs="Times New Roman Bold"/>
          <w:sz w:val="28"/>
          <w:szCs w:val="28"/>
        </w:rPr>
      </w:pPr>
      <w:r>
        <w:rPr>
          <w:rFonts w:ascii="Times New Roman Bold"/>
          <w:sz w:val="28"/>
          <w:szCs w:val="28"/>
          <w:lang w:val="en-US"/>
        </w:rPr>
        <w:t>Article 8. DISSOLUTION CLAUSE</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lang w:val="en-US"/>
        </w:rPr>
        <w:t>Upon dissolution of the International Forensic</w:t>
      </w:r>
      <w:r w:rsidR="00A644F7">
        <w:rPr>
          <w:rFonts w:ascii="Times New Roman"/>
          <w:sz w:val="28"/>
          <w:szCs w:val="28"/>
          <w:lang w:val="en-US"/>
        </w:rPr>
        <w:t>s</w:t>
      </w:r>
      <w:r>
        <w:rPr>
          <w:rFonts w:ascii="Times New Roman"/>
          <w:sz w:val="28"/>
          <w:szCs w:val="28"/>
          <w:lang w:val="en-US"/>
        </w:rPr>
        <w:t xml:space="preserve"> Association, the National Communication Association will receive any remaining funds to be used for a Forensics Division student to attend the National Communication Association convention.</w:t>
      </w: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Bold" w:eastAsia="Times New Roman Bold" w:hAnsi="Times New Roman Bold" w:cs="Times New Roman Bold"/>
          <w:sz w:val="28"/>
          <w:szCs w:val="28"/>
        </w:rPr>
      </w:pP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Bold"/>
          <w:sz w:val="28"/>
          <w:szCs w:val="28"/>
        </w:rPr>
        <w:t>BY-LAWS</w:t>
      </w:r>
      <w:r>
        <w:rPr>
          <w:rFonts w:ascii="Times New Roman" w:eastAsia="Times New Roman" w:hAnsi="Times New Roman" w:cs="Times New Roman"/>
          <w:sz w:val="28"/>
          <w:szCs w:val="28"/>
        </w:rPr>
        <w:br/>
      </w:r>
    </w:p>
    <w:p w:rsidR="003C6EAD" w:rsidRDefault="003C6EAD" w:rsidP="003C6EAD">
      <w:pPr>
        <w:pStyle w:val="Body"/>
        <w:spacing w:after="0" w:line="240" w:lineRule="auto"/>
        <w:rPr>
          <w:rFonts w:ascii="Times New Roman" w:eastAsia="Times New Roman" w:hAnsi="Times New Roman" w:cs="Times New Roman"/>
          <w:color w:val="FF0000"/>
          <w:sz w:val="28"/>
          <w:szCs w:val="28"/>
          <w:u w:color="FF0000"/>
        </w:rPr>
      </w:pPr>
      <w:r>
        <w:rPr>
          <w:rFonts w:ascii="Times New Roman"/>
          <w:i/>
          <w:iCs/>
          <w:sz w:val="28"/>
          <w:szCs w:val="28"/>
          <w:lang w:val="en-US"/>
        </w:rPr>
        <w:t>1.   Parliamentary Authority.</w:t>
      </w:r>
      <w:r>
        <w:rPr>
          <w:rFonts w:ascii="Times New Roman"/>
          <w:sz w:val="28"/>
          <w:szCs w:val="28"/>
          <w:lang w:val="en-US"/>
        </w:rPr>
        <w:t xml:space="preserve"> The Parliamentary of this association shall be </w:t>
      </w:r>
      <w:r>
        <w:rPr>
          <w:rFonts w:ascii="Times New Roman"/>
          <w:sz w:val="28"/>
          <w:szCs w:val="28"/>
          <w:u w:val="single"/>
        </w:rPr>
        <w:t>Robert</w:t>
      </w:r>
      <w:r>
        <w:rPr>
          <w:rFonts w:hAnsi="Arial Unicode MS"/>
          <w:sz w:val="28"/>
          <w:szCs w:val="28"/>
          <w:u w:val="single"/>
          <w:lang w:val="en-US"/>
        </w:rPr>
        <w:t>’</w:t>
      </w:r>
      <w:r>
        <w:rPr>
          <w:rFonts w:ascii="Times New Roman"/>
          <w:sz w:val="28"/>
          <w:szCs w:val="28"/>
          <w:u w:val="single"/>
        </w:rPr>
        <w:t xml:space="preserve">s </w:t>
      </w:r>
      <w:proofErr w:type="spellStart"/>
      <w:r>
        <w:rPr>
          <w:rFonts w:ascii="Times New Roman"/>
          <w:sz w:val="28"/>
          <w:szCs w:val="28"/>
          <w:u w:val="single"/>
        </w:rPr>
        <w:t>Rules</w:t>
      </w:r>
      <w:proofErr w:type="spellEnd"/>
      <w:r>
        <w:rPr>
          <w:rFonts w:ascii="Times New Roman"/>
          <w:sz w:val="28"/>
          <w:szCs w:val="28"/>
          <w:u w:val="single"/>
          <w:lang w:val="en-US"/>
        </w:rPr>
        <w:t xml:space="preserve"> of Order, Revised</w:t>
      </w:r>
      <w:r>
        <w:rPr>
          <w:rFonts w:ascii="Times New Roman"/>
          <w:sz w:val="28"/>
          <w:szCs w:val="28"/>
        </w:rPr>
        <w:t>.</w:t>
      </w:r>
    </w:p>
    <w:p w:rsidR="003C6EAD" w:rsidRDefault="003C6EAD" w:rsidP="003C6EAD">
      <w:pPr>
        <w:pStyle w:val="Body"/>
        <w:spacing w:after="0" w:line="240" w:lineRule="auto"/>
        <w:rPr>
          <w:rFonts w:ascii="Times New Roman" w:eastAsia="Times New Roman" w:hAnsi="Times New Roman" w:cs="Times New Roman"/>
          <w:sz w:val="28"/>
          <w:szCs w:val="28"/>
        </w:rPr>
      </w:pPr>
      <w:r>
        <w:rPr>
          <w:rFonts w:ascii="Times New Roman"/>
          <w:sz w:val="28"/>
          <w:szCs w:val="28"/>
        </w:rPr>
        <w:t xml:space="preserve">2.  </w:t>
      </w:r>
      <w:proofErr w:type="spellStart"/>
      <w:r>
        <w:rPr>
          <w:rFonts w:ascii="Times New Roman"/>
          <w:i/>
          <w:iCs/>
          <w:sz w:val="28"/>
          <w:szCs w:val="28"/>
        </w:rPr>
        <w:t>Tournament</w:t>
      </w:r>
      <w:proofErr w:type="spellEnd"/>
      <w:r>
        <w:rPr>
          <w:rFonts w:ascii="Times New Roman"/>
          <w:i/>
          <w:iCs/>
          <w:sz w:val="28"/>
          <w:szCs w:val="28"/>
        </w:rPr>
        <w:t xml:space="preserve"> </w:t>
      </w:r>
      <w:proofErr w:type="spellStart"/>
      <w:r>
        <w:rPr>
          <w:rFonts w:ascii="Times New Roman"/>
          <w:i/>
          <w:iCs/>
          <w:sz w:val="28"/>
          <w:szCs w:val="28"/>
        </w:rPr>
        <w:t>Procedures</w:t>
      </w:r>
      <w:proofErr w:type="spellEnd"/>
      <w:r>
        <w:rPr>
          <w:rFonts w:ascii="Times New Roman"/>
          <w:sz w:val="28"/>
          <w:szCs w:val="28"/>
          <w:lang w:val="en-US"/>
        </w:rPr>
        <w:t>.  Tournaments will use the current NFA policies on event rules.  If the membership wishes to deviate from NFA policies, they may do so by a vote on each item at an organizational business meeting.</w:t>
      </w:r>
    </w:p>
    <w:p w:rsidR="003C6EAD" w:rsidRDefault="003C6EAD" w:rsidP="003C6EAD">
      <w:pPr>
        <w:pStyle w:val="Body"/>
        <w:spacing w:after="0" w:line="240" w:lineRule="auto"/>
        <w:rPr>
          <w:rFonts w:ascii="Times New Roman" w:eastAsia="Times New Roman" w:hAnsi="Times New Roman" w:cs="Times New Roman"/>
          <w:sz w:val="28"/>
          <w:szCs w:val="28"/>
        </w:rPr>
      </w:pPr>
    </w:p>
    <w:p w:rsidR="007566D4" w:rsidRPr="006979B4" w:rsidRDefault="003C6EAD" w:rsidP="003C6EAD">
      <w:pPr>
        <w:pStyle w:val="Body"/>
        <w:spacing w:after="0" w:line="240" w:lineRule="auto"/>
        <w:rPr>
          <w:rFonts w:ascii="Times New Roman" w:eastAsia="Times New Roman" w:hAnsi="Times New Roman" w:cs="Times New Roman"/>
          <w:sz w:val="28"/>
          <w:szCs w:val="28"/>
        </w:rPr>
      </w:pPr>
      <w:r>
        <w:rPr>
          <w:rFonts w:ascii="Times New Roman"/>
          <w:i/>
          <w:iCs/>
          <w:sz w:val="28"/>
          <w:szCs w:val="28"/>
        </w:rPr>
        <w:t xml:space="preserve">3. </w:t>
      </w:r>
      <w:proofErr w:type="spellStart"/>
      <w:r>
        <w:rPr>
          <w:rFonts w:ascii="Times New Roman"/>
          <w:i/>
          <w:iCs/>
          <w:sz w:val="28"/>
          <w:szCs w:val="28"/>
        </w:rPr>
        <w:t>Tournament</w:t>
      </w:r>
      <w:proofErr w:type="spellEnd"/>
      <w:r>
        <w:rPr>
          <w:rFonts w:ascii="Times New Roman"/>
          <w:i/>
          <w:iCs/>
          <w:sz w:val="28"/>
          <w:szCs w:val="28"/>
        </w:rPr>
        <w:t xml:space="preserve"> Qualifications</w:t>
      </w:r>
      <w:r>
        <w:rPr>
          <w:rFonts w:ascii="Times New Roman"/>
          <w:sz w:val="28"/>
          <w:szCs w:val="28"/>
          <w:lang w:val="en-US"/>
        </w:rPr>
        <w:t xml:space="preserve">.  Tournament participants in all events other </w:t>
      </w:r>
      <w:r w:rsidRPr="006979B4">
        <w:rPr>
          <w:rFonts w:ascii="Times New Roman"/>
          <w:color w:val="auto"/>
          <w:sz w:val="28"/>
          <w:szCs w:val="28"/>
          <w:u w:color="FF0000"/>
          <w:lang w:val="en-US"/>
        </w:rPr>
        <w:t>than</w:t>
      </w:r>
      <w:r>
        <w:rPr>
          <w:rFonts w:ascii="Times New Roman"/>
          <w:sz w:val="28"/>
          <w:szCs w:val="28"/>
          <w:lang w:val="en-US"/>
        </w:rPr>
        <w:t xml:space="preserve"> tournament nuance events must be undergraduate </w:t>
      </w:r>
      <w:r w:rsidRPr="006979B4">
        <w:rPr>
          <w:rFonts w:ascii="Times New Roman"/>
          <w:color w:val="auto"/>
          <w:sz w:val="28"/>
          <w:szCs w:val="28"/>
          <w:u w:color="FF0000"/>
          <w:lang w:val="it-IT"/>
        </w:rPr>
        <w:t>college</w:t>
      </w:r>
      <w:r>
        <w:rPr>
          <w:rFonts w:ascii="Times New Roman"/>
          <w:color w:val="FF0000"/>
          <w:sz w:val="28"/>
          <w:szCs w:val="28"/>
          <w:u w:color="FF0000"/>
          <w:lang w:val="it-IT"/>
        </w:rPr>
        <w:t xml:space="preserve"> </w:t>
      </w:r>
      <w:r>
        <w:rPr>
          <w:rFonts w:ascii="Times New Roman"/>
          <w:sz w:val="28"/>
          <w:szCs w:val="28"/>
          <w:lang w:val="en-US"/>
        </w:rPr>
        <w:t>students in good standing at their respective institution.  Students are allowed to participate in a maximum of four IFA tournaments as a student.</w:t>
      </w:r>
    </w:p>
    <w:sectPr w:rsidR="007566D4" w:rsidRPr="006979B4" w:rsidSect="006F2FF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C40" w:rsidRDefault="00C46C40">
      <w:r>
        <w:separator/>
      </w:r>
    </w:p>
  </w:endnote>
  <w:endnote w:type="continuationSeparator" w:id="0">
    <w:p w:rsidR="00C46C40" w:rsidRDefault="00C46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pitch w:val="default"/>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FF0" w:rsidRPr="00D4317A" w:rsidRDefault="00A644F7">
    <w:pPr>
      <w:pStyle w:val="Footer"/>
      <w:tabs>
        <w:tab w:val="clear" w:pos="9360"/>
        <w:tab w:val="right" w:pos="9340"/>
      </w:tabs>
      <w:rPr>
        <w:rFonts w:ascii="Trebuchet MS"/>
      </w:rPr>
    </w:pPr>
    <w:r>
      <w:rPr>
        <w:rFonts w:ascii="Trebuchet MS"/>
      </w:rPr>
      <w:t>Constitution Adopted and Association F</w:t>
    </w:r>
    <w:r w:rsidR="00D4317A">
      <w:rPr>
        <w:rFonts w:ascii="Trebuchet MS"/>
      </w:rPr>
      <w:t>ormed 3/2007</w:t>
    </w:r>
    <w:r w:rsidR="00D4317A">
      <w:rPr>
        <w:rFonts w:ascii="Trebuchet MS"/>
      </w:rPr>
      <w:tab/>
      <w:t>Last Updated 11/2016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C40" w:rsidRDefault="00C46C40">
      <w:r>
        <w:separator/>
      </w:r>
    </w:p>
  </w:footnote>
  <w:footnote w:type="continuationSeparator" w:id="0">
    <w:p w:rsidR="00C46C40" w:rsidRDefault="00C46C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3316AB"/>
    <w:multiLevelType w:val="multilevel"/>
    <w:tmpl w:val="C6FAE5C4"/>
    <w:styleLink w:val="List0"/>
    <w:lvl w:ilvl="0">
      <w:start w:val="1"/>
      <w:numFmt w:val="decimal"/>
      <w:lvlText w:val="%1."/>
      <w:lvlJc w:val="left"/>
      <w:pPr>
        <w:tabs>
          <w:tab w:val="num" w:pos="720"/>
        </w:tabs>
        <w:ind w:left="720" w:hanging="360"/>
      </w:pPr>
      <w:rPr>
        <w:rFonts w:ascii="Arial" w:eastAsia="Arial" w:hAnsi="Arial" w:cs="Arial"/>
        <w:position w:val="0"/>
        <w:sz w:val="20"/>
        <w:szCs w:val="20"/>
      </w:rPr>
    </w:lvl>
    <w:lvl w:ilvl="1">
      <w:start w:val="1"/>
      <w:numFmt w:val="lowerLetter"/>
      <w:lvlText w:val="%2."/>
      <w:lvlJc w:val="left"/>
      <w:pPr>
        <w:tabs>
          <w:tab w:val="num" w:pos="1380"/>
        </w:tabs>
        <w:ind w:left="1380" w:hanging="300"/>
      </w:pPr>
      <w:rPr>
        <w:rFonts w:ascii="Arial" w:eastAsia="Arial" w:hAnsi="Arial" w:cs="Arial"/>
        <w:position w:val="0"/>
        <w:sz w:val="20"/>
        <w:szCs w:val="20"/>
      </w:rPr>
    </w:lvl>
    <w:lvl w:ilvl="2">
      <w:start w:val="1"/>
      <w:numFmt w:val="lowerRoman"/>
      <w:lvlText w:val="%3."/>
      <w:lvlJc w:val="left"/>
      <w:pPr>
        <w:tabs>
          <w:tab w:val="num" w:pos="2111"/>
        </w:tabs>
        <w:ind w:left="2111" w:hanging="247"/>
      </w:pPr>
      <w:rPr>
        <w:rFonts w:ascii="Arial" w:eastAsia="Arial" w:hAnsi="Arial" w:cs="Arial"/>
        <w:position w:val="0"/>
        <w:sz w:val="20"/>
        <w:szCs w:val="20"/>
      </w:rPr>
    </w:lvl>
    <w:lvl w:ilvl="3">
      <w:start w:val="1"/>
      <w:numFmt w:val="decimal"/>
      <w:lvlText w:val="%4."/>
      <w:lvlJc w:val="left"/>
      <w:pPr>
        <w:tabs>
          <w:tab w:val="num" w:pos="2820"/>
        </w:tabs>
        <w:ind w:left="2820" w:hanging="300"/>
      </w:pPr>
      <w:rPr>
        <w:rFonts w:ascii="Arial" w:eastAsia="Arial" w:hAnsi="Arial" w:cs="Arial"/>
        <w:position w:val="0"/>
        <w:sz w:val="20"/>
        <w:szCs w:val="20"/>
      </w:rPr>
    </w:lvl>
    <w:lvl w:ilvl="4">
      <w:start w:val="1"/>
      <w:numFmt w:val="lowerLetter"/>
      <w:lvlText w:val="%5."/>
      <w:lvlJc w:val="left"/>
      <w:pPr>
        <w:tabs>
          <w:tab w:val="num" w:pos="3540"/>
        </w:tabs>
        <w:ind w:left="3540" w:hanging="300"/>
      </w:pPr>
      <w:rPr>
        <w:rFonts w:ascii="Arial" w:eastAsia="Arial" w:hAnsi="Arial" w:cs="Arial"/>
        <w:position w:val="0"/>
        <w:sz w:val="20"/>
        <w:szCs w:val="20"/>
      </w:rPr>
    </w:lvl>
    <w:lvl w:ilvl="5">
      <w:start w:val="1"/>
      <w:numFmt w:val="lowerRoman"/>
      <w:lvlText w:val="%6."/>
      <w:lvlJc w:val="left"/>
      <w:pPr>
        <w:tabs>
          <w:tab w:val="num" w:pos="4271"/>
        </w:tabs>
        <w:ind w:left="4271" w:hanging="247"/>
      </w:pPr>
      <w:rPr>
        <w:rFonts w:ascii="Arial" w:eastAsia="Arial" w:hAnsi="Arial" w:cs="Arial"/>
        <w:position w:val="0"/>
        <w:sz w:val="20"/>
        <w:szCs w:val="20"/>
      </w:rPr>
    </w:lvl>
    <w:lvl w:ilvl="6">
      <w:start w:val="1"/>
      <w:numFmt w:val="decimal"/>
      <w:lvlText w:val="%7."/>
      <w:lvlJc w:val="left"/>
      <w:pPr>
        <w:tabs>
          <w:tab w:val="num" w:pos="4980"/>
        </w:tabs>
        <w:ind w:left="4980" w:hanging="300"/>
      </w:pPr>
      <w:rPr>
        <w:rFonts w:ascii="Arial" w:eastAsia="Arial" w:hAnsi="Arial" w:cs="Arial"/>
        <w:position w:val="0"/>
        <w:sz w:val="20"/>
        <w:szCs w:val="20"/>
      </w:rPr>
    </w:lvl>
    <w:lvl w:ilvl="7">
      <w:start w:val="1"/>
      <w:numFmt w:val="lowerLetter"/>
      <w:lvlText w:val="%8."/>
      <w:lvlJc w:val="left"/>
      <w:pPr>
        <w:tabs>
          <w:tab w:val="num" w:pos="5700"/>
        </w:tabs>
        <w:ind w:left="5700" w:hanging="300"/>
      </w:pPr>
      <w:rPr>
        <w:rFonts w:ascii="Arial" w:eastAsia="Arial" w:hAnsi="Arial" w:cs="Arial"/>
        <w:position w:val="0"/>
        <w:sz w:val="20"/>
        <w:szCs w:val="20"/>
      </w:rPr>
    </w:lvl>
    <w:lvl w:ilvl="8">
      <w:start w:val="1"/>
      <w:numFmt w:val="lowerRoman"/>
      <w:lvlText w:val="%9."/>
      <w:lvlJc w:val="left"/>
      <w:pPr>
        <w:tabs>
          <w:tab w:val="num" w:pos="6431"/>
        </w:tabs>
        <w:ind w:left="6431" w:hanging="247"/>
      </w:pPr>
      <w:rPr>
        <w:rFonts w:ascii="Arial" w:eastAsia="Arial" w:hAnsi="Arial" w:cs="Arial"/>
        <w:position w:val="0"/>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6EAD"/>
    <w:rsid w:val="000556B1"/>
    <w:rsid w:val="003C6EAD"/>
    <w:rsid w:val="004051D9"/>
    <w:rsid w:val="004524BB"/>
    <w:rsid w:val="006979B4"/>
    <w:rsid w:val="007566D4"/>
    <w:rsid w:val="00A6354F"/>
    <w:rsid w:val="00A644F7"/>
    <w:rsid w:val="00C46C40"/>
    <w:rsid w:val="00D4317A"/>
    <w:rsid w:val="00DA5FD9"/>
    <w:rsid w:val="00F606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97354B-C065-4FA0-BC2A-1BF475062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3C6EAD"/>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3C6EAD"/>
    <w:pPr>
      <w:pBdr>
        <w:top w:val="nil"/>
        <w:left w:val="nil"/>
        <w:bottom w:val="nil"/>
        <w:right w:val="nil"/>
        <w:between w:val="nil"/>
        <w:bar w:val="nil"/>
      </w:pBdr>
      <w:tabs>
        <w:tab w:val="center" w:pos="4680"/>
        <w:tab w:val="right" w:pos="9360"/>
      </w:tabs>
      <w:spacing w:after="0" w:line="240"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3C6EAD"/>
    <w:rPr>
      <w:rFonts w:ascii="Calibri" w:eastAsia="Calibri" w:hAnsi="Calibri" w:cs="Calibri"/>
      <w:color w:val="000000"/>
      <w:u w:color="000000"/>
      <w:bdr w:val="nil"/>
    </w:rPr>
  </w:style>
  <w:style w:type="paragraph" w:customStyle="1" w:styleId="Body">
    <w:name w:val="Body"/>
    <w:rsid w:val="003C6EAD"/>
    <w:pPr>
      <w:pBdr>
        <w:top w:val="nil"/>
        <w:left w:val="nil"/>
        <w:bottom w:val="nil"/>
        <w:right w:val="nil"/>
        <w:between w:val="nil"/>
        <w:bar w:val="nil"/>
      </w:pBdr>
    </w:pPr>
    <w:rPr>
      <w:rFonts w:ascii="Calibri" w:eastAsia="Calibri" w:hAnsi="Calibri" w:cs="Calibri"/>
      <w:color w:val="000000"/>
      <w:u w:color="000000"/>
      <w:bdr w:val="nil"/>
      <w:lang w:val="fr-FR"/>
    </w:rPr>
  </w:style>
  <w:style w:type="paragraph" w:styleId="ListParagraph">
    <w:name w:val="List Paragraph"/>
    <w:rsid w:val="003C6EAD"/>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List0">
    <w:name w:val="List 0"/>
    <w:basedOn w:val="NoList"/>
    <w:rsid w:val="003C6EAD"/>
    <w:pPr>
      <w:numPr>
        <w:numId w:val="1"/>
      </w:numPr>
    </w:pPr>
  </w:style>
  <w:style w:type="paragraph" w:styleId="BalloonText">
    <w:name w:val="Balloon Text"/>
    <w:basedOn w:val="Normal"/>
    <w:link w:val="BalloonTextChar"/>
    <w:uiPriority w:val="99"/>
    <w:semiHidden/>
    <w:unhideWhenUsed/>
    <w:rsid w:val="004051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51D9"/>
    <w:rPr>
      <w:rFonts w:ascii="Segoe UI" w:eastAsia="Arial Unicode MS" w:hAnsi="Segoe UI" w:cs="Segoe UI"/>
      <w:sz w:val="18"/>
      <w:szCs w:val="18"/>
      <w:bdr w:val="nil"/>
    </w:rPr>
  </w:style>
  <w:style w:type="paragraph" w:styleId="Header">
    <w:name w:val="header"/>
    <w:basedOn w:val="Normal"/>
    <w:link w:val="HeaderChar"/>
    <w:uiPriority w:val="99"/>
    <w:unhideWhenUsed/>
    <w:rsid w:val="00D4317A"/>
    <w:pPr>
      <w:tabs>
        <w:tab w:val="center" w:pos="4680"/>
        <w:tab w:val="right" w:pos="9360"/>
      </w:tabs>
    </w:pPr>
  </w:style>
  <w:style w:type="character" w:customStyle="1" w:styleId="HeaderChar">
    <w:name w:val="Header Char"/>
    <w:basedOn w:val="DefaultParagraphFont"/>
    <w:link w:val="Header"/>
    <w:uiPriority w:val="99"/>
    <w:rsid w:val="00D4317A"/>
    <w:rPr>
      <w:rFonts w:ascii="Times New Roman" w:eastAsia="Arial Unicode MS" w:hAnsi="Times New Roman" w:cs="Times New Roman"/>
      <w:sz w:val="24"/>
      <w:szCs w:val="24"/>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dc:creator>
  <cp:lastModifiedBy>James Dobson</cp:lastModifiedBy>
  <cp:revision>3</cp:revision>
  <cp:lastPrinted>2016-11-08T17:14:00Z</cp:lastPrinted>
  <dcterms:created xsi:type="dcterms:W3CDTF">2016-11-15T15:50:00Z</dcterms:created>
  <dcterms:modified xsi:type="dcterms:W3CDTF">2016-12-16T21:15:00Z</dcterms:modified>
</cp:coreProperties>
</file>