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A4" w:rsidRPr="002F7A18" w:rsidRDefault="00E562A4" w:rsidP="006B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HUMANITIES</w:t>
      </w:r>
      <w:r w:rsidR="006B0D14">
        <w:rPr>
          <w:rFonts w:ascii="Times New Roman" w:hAnsi="Times New Roman" w:cs="Times New Roman"/>
          <w:b/>
          <w:sz w:val="24"/>
          <w:szCs w:val="24"/>
        </w:rPr>
        <w:t>: POSSIBLE GLOBAL HEALTH ASSIGNMENTS AND PROJECTS</w:t>
      </w:r>
    </w:p>
    <w:p w:rsidR="00E562A4" w:rsidRPr="002F7A18" w:rsidRDefault="00E562A4" w:rsidP="00E5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25B" w:rsidRDefault="0013725B" w:rsidP="00137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corrections, suggestions, and/or ideas for additional assignments, please contact Kelsey Maki (</w:t>
      </w:r>
      <w:r>
        <w:rPr>
          <w:rFonts w:ascii="Times New Roman" w:hAnsi="Times New Roman" w:cs="Times New Roman"/>
          <w:sz w:val="24"/>
          <w:szCs w:val="24"/>
          <w:u w:val="single"/>
        </w:rPr>
        <w:t>kmaki@brookdalecc.edu</w:t>
      </w:r>
      <w:r>
        <w:rPr>
          <w:rFonts w:ascii="Times New Roman" w:hAnsi="Times New Roman" w:cs="Times New Roman"/>
          <w:sz w:val="24"/>
          <w:szCs w:val="24"/>
        </w:rPr>
        <w:t xml:space="preserve">). For an extensive repository of curricular resources, refer to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(Global Citizenship Project, World Health Topics: </w:t>
      </w:r>
      <w:r>
        <w:rPr>
          <w:rFonts w:ascii="Times New Roman" w:hAnsi="Times New Roman" w:cs="Times New Roman"/>
          <w:sz w:val="24"/>
          <w:szCs w:val="24"/>
          <w:u w:val="single"/>
        </w:rPr>
        <w:t>libguides.brookdalecc.edu/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GCPGlobalHealth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7B72" w:rsidRDefault="00437B72" w:rsidP="00E5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38"/>
        <w:gridCol w:w="8347"/>
      </w:tblGrid>
      <w:tr w:rsidR="00437B72" w:rsidTr="006B0D14">
        <w:tc>
          <w:tcPr>
            <w:tcW w:w="2538" w:type="dxa"/>
          </w:tcPr>
          <w:p w:rsidR="00437B72" w:rsidRDefault="00437B72" w:rsidP="00E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8347" w:type="dxa"/>
          </w:tcPr>
          <w:p w:rsidR="00437B72" w:rsidRDefault="00437B72" w:rsidP="00E5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ASSIGNMENTS</w:t>
            </w:r>
          </w:p>
        </w:tc>
      </w:tr>
      <w:tr w:rsidR="006B0D14" w:rsidTr="006B0D14">
        <w:tc>
          <w:tcPr>
            <w:tcW w:w="2538" w:type="dxa"/>
          </w:tcPr>
          <w:p w:rsidR="006B0D14" w:rsidRPr="006B0D14" w:rsidRDefault="006B0D14" w:rsidP="006B0D1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14">
              <w:rPr>
                <w:rFonts w:ascii="Times New Roman" w:hAnsi="Times New Roman" w:cs="Times New Roman"/>
                <w:sz w:val="24"/>
                <w:szCs w:val="24"/>
              </w:rPr>
              <w:t>ARTS 111</w:t>
            </w:r>
          </w:p>
          <w:p w:rsidR="006B0D14" w:rsidRPr="00AF0B3E" w:rsidRDefault="006B0D14" w:rsidP="006B0D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231</w:t>
            </w:r>
          </w:p>
        </w:tc>
        <w:tc>
          <w:tcPr>
            <w:tcW w:w="8347" w:type="dxa"/>
          </w:tcPr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Artistic Representation of a Global Health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7B97">
              <w:rPr>
                <w:rFonts w:ascii="Times New Roman" w:hAnsi="Times New Roman" w:cs="Times New Roman"/>
                <w:sz w:val="24"/>
                <w:szCs w:val="24"/>
              </w:rPr>
              <w:t>Challenge students to use their creative abilities to visually portray a global hea</w:t>
            </w:r>
            <w:r w:rsidR="00A965CF">
              <w:rPr>
                <w:rFonts w:ascii="Times New Roman" w:hAnsi="Times New Roman" w:cs="Times New Roman"/>
                <w:sz w:val="24"/>
                <w:szCs w:val="24"/>
              </w:rPr>
              <w:t>lth issue. (The artistic</w:t>
            </w:r>
            <w:r w:rsidR="009A12E9">
              <w:rPr>
                <w:rFonts w:ascii="Times New Roman" w:hAnsi="Times New Roman" w:cs="Times New Roman"/>
                <w:sz w:val="24"/>
                <w:szCs w:val="24"/>
              </w:rPr>
              <w:t xml:space="preserve"> exhibit</w:t>
            </w:r>
            <w:r w:rsidRPr="00F87B97">
              <w:rPr>
                <w:rFonts w:ascii="Times New Roman" w:hAnsi="Times New Roman" w:cs="Times New Roman"/>
                <w:sz w:val="24"/>
                <w:szCs w:val="24"/>
              </w:rPr>
              <w:t xml:space="preserve"> on the Rwandan genocide d</w:t>
            </w:r>
            <w:r w:rsidR="00A965CF">
              <w:rPr>
                <w:rFonts w:ascii="Times New Roman" w:hAnsi="Times New Roman" w:cs="Times New Roman"/>
                <w:sz w:val="24"/>
                <w:szCs w:val="24"/>
              </w:rPr>
              <w:t xml:space="preserve">one by local students for </w:t>
            </w:r>
            <w:proofErr w:type="spellStart"/>
            <w:r w:rsidR="00A965CF">
              <w:rPr>
                <w:rFonts w:ascii="Times New Roman" w:hAnsi="Times New Roman" w:cs="Times New Roman"/>
                <w:sz w:val="24"/>
                <w:szCs w:val="24"/>
              </w:rPr>
              <w:t>Chhange</w:t>
            </w:r>
            <w:proofErr w:type="spellEnd"/>
            <w:r w:rsidR="007A28B5">
              <w:rPr>
                <w:rFonts w:ascii="Times New Roman" w:hAnsi="Times New Roman" w:cs="Times New Roman"/>
                <w:sz w:val="24"/>
                <w:szCs w:val="24"/>
              </w:rPr>
              <w:t xml:space="preserve"> is a good example of how one might use</w:t>
            </w:r>
            <w:r w:rsidRPr="00F87B97">
              <w:rPr>
                <w:rFonts w:ascii="Times New Roman" w:hAnsi="Times New Roman" w:cs="Times New Roman"/>
                <w:sz w:val="24"/>
                <w:szCs w:val="24"/>
              </w:rPr>
              <w:t xml:space="preserve"> art to illustrate a global issue.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Visual AIDS Analysis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Visual AIDS is an organization</w:t>
            </w:r>
            <w:r w:rsidR="007A28B5">
              <w:rPr>
                <w:rFonts w:ascii="Times New Roman" w:hAnsi="Times New Roman" w:cs="Times New Roman"/>
                <w:sz w:val="24"/>
                <w:szCs w:val="24"/>
              </w:rPr>
              <w:t xml:space="preserve"> (based in 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uses contemporary art to raise money and draw attention to the </w:t>
            </w:r>
            <w:r w:rsidR="001E65E3">
              <w:rPr>
                <w:rFonts w:ascii="Times New Roman" w:hAnsi="Times New Roman" w:cs="Times New Roman"/>
                <w:sz w:val="24"/>
                <w:szCs w:val="24"/>
              </w:rPr>
              <w:t>global AIDS epidemic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Students can analyze the contemporary art available on the website or attend a gallery showing. They can apply their knowledge of stylistic analysis to determine the statements be</w:t>
            </w:r>
            <w:r w:rsidR="007A28B5">
              <w:rPr>
                <w:rFonts w:ascii="Times New Roman" w:hAnsi="Times New Roman" w:cs="Times New Roman"/>
                <w:sz w:val="24"/>
                <w:szCs w:val="24"/>
              </w:rPr>
              <w:t xml:space="preserve">ing made about AIDS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rt.  </w:t>
            </w:r>
          </w:p>
          <w:p w:rsidR="006B0D14" w:rsidRPr="00437B72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14" w:rsidTr="006B0D14">
        <w:tc>
          <w:tcPr>
            <w:tcW w:w="2538" w:type="dxa"/>
          </w:tcPr>
          <w:p w:rsidR="006B0D14" w:rsidRPr="00F87B97" w:rsidRDefault="004043BE" w:rsidP="006B0D1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 w:rsidR="006B0D14" w:rsidRPr="00F87B97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  <w:p w:rsidR="006B0D14" w:rsidRPr="001F36CF" w:rsidRDefault="004043BE" w:rsidP="006B0D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 w:rsidR="006B0D14" w:rsidRPr="001F36CF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8347" w:type="dxa"/>
          </w:tcPr>
          <w:p w:rsidR="00DB3731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Persuasive Essay</w:t>
            </w:r>
            <w:r w:rsidR="00F878E7">
              <w:rPr>
                <w:rFonts w:ascii="Times New Roman" w:hAnsi="Times New Roman" w:cs="Times New Roman"/>
                <w:sz w:val="24"/>
                <w:szCs w:val="24"/>
              </w:rPr>
              <w:t xml:space="preserve">: After reading some or all of </w:t>
            </w:r>
            <w:r w:rsidR="00F878E7" w:rsidRPr="00F878E7">
              <w:rPr>
                <w:rFonts w:ascii="Times New Roman" w:hAnsi="Times New Roman" w:cs="Times New Roman"/>
                <w:i/>
                <w:sz w:val="24"/>
                <w:szCs w:val="24"/>
              </w:rPr>
              <w:t>A Path Appears</w:t>
            </w:r>
            <w:r w:rsidR="00F878E7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rite a persuasive essay convincing other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get involv</w:t>
            </w:r>
            <w:r w:rsidR="00F878E7">
              <w:rPr>
                <w:rFonts w:ascii="Times New Roman" w:hAnsi="Times New Roman" w:cs="Times New Roman"/>
                <w:sz w:val="24"/>
                <w:szCs w:val="24"/>
              </w:rPr>
              <w:t>ed in a global health initiative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. Gather </w:t>
            </w:r>
            <w:r w:rsidR="00DB3731">
              <w:rPr>
                <w:rFonts w:ascii="Times New Roman" w:hAnsi="Times New Roman" w:cs="Times New Roman"/>
                <w:sz w:val="24"/>
                <w:szCs w:val="24"/>
              </w:rPr>
              <w:t>and analyze</w:t>
            </w:r>
            <w:r w:rsidR="00F878E7">
              <w:rPr>
                <w:rFonts w:ascii="Times New Roman" w:hAnsi="Times New Roman" w:cs="Times New Roman"/>
                <w:sz w:val="24"/>
                <w:szCs w:val="24"/>
              </w:rPr>
              <w:t xml:space="preserve"> relevant</w:t>
            </w:r>
            <w:r w:rsidR="00DB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(122)</w:t>
            </w:r>
            <w:r w:rsidR="00F878E7">
              <w:rPr>
                <w:rFonts w:ascii="Times New Roman" w:hAnsi="Times New Roman" w:cs="Times New Roman"/>
                <w:sz w:val="24"/>
                <w:szCs w:val="24"/>
              </w:rPr>
              <w:t xml:space="preserve"> while assessing</w:t>
            </w:r>
            <w:r w:rsidR="00DB3731">
              <w:rPr>
                <w:rFonts w:ascii="Times New Roman" w:hAnsi="Times New Roman" w:cs="Times New Roman"/>
                <w:sz w:val="24"/>
                <w:szCs w:val="24"/>
              </w:rPr>
              <w:t xml:space="preserve"> sources for bias. </w:t>
            </w:r>
          </w:p>
          <w:p w:rsidR="006B0D14" w:rsidRPr="00AF0B3E" w:rsidRDefault="006B0D14" w:rsidP="00DB3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14" w:rsidTr="006B0D14">
        <w:tc>
          <w:tcPr>
            <w:tcW w:w="2538" w:type="dxa"/>
          </w:tcPr>
          <w:p w:rsidR="006B0D14" w:rsidRPr="00F87B97" w:rsidRDefault="004043BE" w:rsidP="006B0D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84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 w:rsidR="006B0D14" w:rsidRPr="00DD1784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8347" w:type="dxa"/>
          </w:tcPr>
          <w:p w:rsidR="00740CC8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Reading-Response Essay on</w:t>
            </w:r>
            <w:r w:rsidR="002A3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Health Issues Faced by African </w:t>
            </w:r>
            <w:r w:rsidRPr="0043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Americans</w:t>
            </w:r>
            <w:r w:rsidR="00F878E7">
              <w:rPr>
                <w:rFonts w:ascii="Times New Roman" w:hAnsi="Times New Roman" w:cs="Times New Roman"/>
                <w:sz w:val="24"/>
                <w:szCs w:val="24"/>
              </w:rPr>
              <w:t>: Assign a novel or short story</w:t>
            </w:r>
            <w:r w:rsidR="000759AF">
              <w:rPr>
                <w:rFonts w:ascii="Times New Roman" w:hAnsi="Times New Roman" w:cs="Times New Roman"/>
                <w:sz w:val="24"/>
                <w:szCs w:val="24"/>
              </w:rPr>
              <w:t xml:space="preserve"> (e.g., </w:t>
            </w:r>
            <w:r w:rsidR="000759AF" w:rsidRPr="000759AF">
              <w:rPr>
                <w:rFonts w:ascii="Times New Roman" w:hAnsi="Times New Roman" w:cs="Times New Roman"/>
                <w:i/>
                <w:sz w:val="24"/>
                <w:szCs w:val="24"/>
              </w:rPr>
              <w:t>Sula, The Color Purple</w:t>
            </w:r>
            <w:r w:rsidR="00F87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2A36E4">
              <w:rPr>
                <w:rFonts w:ascii="Times New Roman" w:hAnsi="Times New Roman" w:cs="Times New Roman"/>
                <w:i/>
                <w:sz w:val="24"/>
                <w:szCs w:val="24"/>
              </w:rPr>
              <w:t>Philadelphia</w:t>
            </w:r>
            <w:proofErr w:type="gramEnd"/>
            <w:r w:rsidR="002A3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Fire</w:t>
            </w:r>
            <w:r w:rsidR="000759AF" w:rsidRPr="000759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 that explores how societal, political, and economic factors in the United States negatively impact the health of those in the African-American community.</w:t>
            </w:r>
            <w:r w:rsidR="009A12E9">
              <w:rPr>
                <w:rFonts w:ascii="Times New Roman" w:hAnsi="Times New Roman" w:cs="Times New Roman"/>
                <w:sz w:val="24"/>
                <w:szCs w:val="24"/>
              </w:rPr>
              <w:t xml:space="preserve"> Compare health data of African Americans to the health data of </w:t>
            </w:r>
            <w:r w:rsidR="002A36E4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 w:rsidR="006208DE">
              <w:rPr>
                <w:rFonts w:ascii="Times New Roman" w:hAnsi="Times New Roman" w:cs="Times New Roman"/>
                <w:sz w:val="24"/>
                <w:szCs w:val="24"/>
              </w:rPr>
              <w:t xml:space="preserve"> in a developing nation.</w:t>
            </w:r>
          </w:p>
          <w:p w:rsidR="006B0D14" w:rsidRPr="00437B72" w:rsidRDefault="006B0D14" w:rsidP="0007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14" w:rsidTr="006B0D14">
        <w:tc>
          <w:tcPr>
            <w:tcW w:w="2538" w:type="dxa"/>
          </w:tcPr>
          <w:p w:rsidR="006B0D14" w:rsidRPr="00AF0B3E" w:rsidRDefault="006B0D14" w:rsidP="006B0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proofErr w:type="spellEnd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  <w:p w:rsidR="006B0D14" w:rsidRPr="00AF0B3E" w:rsidRDefault="006B0D14" w:rsidP="006B0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>THTR</w:t>
            </w:r>
            <w:proofErr w:type="spellEnd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  <w:p w:rsidR="006B0D14" w:rsidRPr="00AF0B3E" w:rsidRDefault="006B0D14" w:rsidP="006B0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>THTR</w:t>
            </w:r>
            <w:proofErr w:type="spellEnd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:rsidR="006B0D14" w:rsidRPr="00AF0B3E" w:rsidRDefault="006B0D14" w:rsidP="006B0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>THTR</w:t>
            </w:r>
            <w:proofErr w:type="spellEnd"/>
            <w:r w:rsidRPr="00AF0B3E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Using Performances to Publicize Social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65E3">
              <w:rPr>
                <w:rFonts w:ascii="Times New Roman" w:hAnsi="Times New Roman" w:cs="Times New Roman"/>
                <w:sz w:val="24"/>
                <w:szCs w:val="24"/>
              </w:rPr>
              <w:t xml:space="preserve">Analyze the way in which a dramatic performance </w:t>
            </w:r>
            <w:r w:rsidR="006208DE">
              <w:rPr>
                <w:rFonts w:ascii="Times New Roman" w:hAnsi="Times New Roman" w:cs="Times New Roman"/>
                <w:sz w:val="24"/>
                <w:szCs w:val="24"/>
              </w:rPr>
              <w:t>portrays and comments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D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6208DE">
              <w:rPr>
                <w:rFonts w:ascii="Times New Roman" w:hAnsi="Times New Roman" w:cs="Times New Roman"/>
                <w:sz w:val="24"/>
                <w:szCs w:val="24"/>
              </w:rPr>
              <w:t>global issues related to 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a good example, as 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touches on urban p</w:t>
            </w:r>
            <w:r w:rsidR="006208DE">
              <w:rPr>
                <w:rFonts w:ascii="Times New Roman" w:hAnsi="Times New Roman" w:cs="Times New Roman"/>
                <w:sz w:val="24"/>
                <w:szCs w:val="24"/>
              </w:rPr>
              <w:t>overty, homosexuality, and AIDS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0D14" w:rsidRPr="00437B72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14" w:rsidTr="006B0D14">
        <w:tc>
          <w:tcPr>
            <w:tcW w:w="2538" w:type="dxa"/>
          </w:tcPr>
          <w:p w:rsidR="006B0D14" w:rsidRPr="006B0D14" w:rsidRDefault="000407EA" w:rsidP="006B0D1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HUMN</w:t>
            </w:r>
            <w:proofErr w:type="spellEnd"/>
            <w:r w:rsidR="006B0D14" w:rsidRPr="006B0D14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8347" w:type="dxa"/>
          </w:tcPr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Compare/Contrast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Select one of the best and one of the worst countries for women and children’s health and well-being. Compare the social factors in these countries to those of the United States. </w:t>
            </w:r>
          </w:p>
          <w:p w:rsidR="006B0D14" w:rsidRPr="00AF0B3E" w:rsidRDefault="006B0D14" w:rsidP="006B0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14" w:rsidTr="006B0D14">
        <w:tc>
          <w:tcPr>
            <w:tcW w:w="2538" w:type="dxa"/>
          </w:tcPr>
          <w:p w:rsidR="006B0D14" w:rsidRPr="006B0D14" w:rsidRDefault="000407EA" w:rsidP="006B0D1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6B0D14" w:rsidRPr="006B0D14">
              <w:rPr>
                <w:rFonts w:ascii="Times New Roman" w:hAnsi="Times New Roman" w:cs="Times New Roman"/>
                <w:sz w:val="24"/>
                <w:szCs w:val="24"/>
              </w:rPr>
              <w:t xml:space="preserve"> 095</w:t>
            </w:r>
          </w:p>
        </w:tc>
        <w:tc>
          <w:tcPr>
            <w:tcW w:w="8347" w:type="dxa"/>
          </w:tcPr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Reading on Global Health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: To garner student interest,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 a choice of several</w:t>
            </w:r>
            <w:r w:rsidR="00DD1784">
              <w:rPr>
                <w:rFonts w:ascii="Times New Roman" w:hAnsi="Times New Roman" w:cs="Times New Roman"/>
                <w:sz w:val="24"/>
                <w:szCs w:val="24"/>
              </w:rPr>
              <w:t xml:space="preserve"> articles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 rel</w:t>
            </w:r>
            <w:r w:rsidR="00DD1784">
              <w:rPr>
                <w:rFonts w:ascii="Times New Roman" w:hAnsi="Times New Roman" w:cs="Times New Roman"/>
                <w:sz w:val="24"/>
                <w:szCs w:val="24"/>
              </w:rPr>
              <w:t>ated to global health. Students should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r w:rsidR="001E65E3"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reading strategies to </w:t>
            </w:r>
            <w:r w:rsidR="001E65E3">
              <w:rPr>
                <w:rFonts w:ascii="Times New Roman" w:hAnsi="Times New Roman" w:cs="Times New Roman"/>
                <w:sz w:val="24"/>
                <w:szCs w:val="24"/>
              </w:rPr>
              <w:t>enga</w:t>
            </w:r>
            <w:r w:rsidR="009A19EC">
              <w:rPr>
                <w:rFonts w:ascii="Times New Roman" w:hAnsi="Times New Roman" w:cs="Times New Roman"/>
                <w:sz w:val="24"/>
                <w:szCs w:val="24"/>
              </w:rPr>
              <w:t>ge with the text and to demonstrate</w:t>
            </w:r>
            <w:r w:rsidR="001E65E3">
              <w:rPr>
                <w:rFonts w:ascii="Times New Roman" w:hAnsi="Times New Roman" w:cs="Times New Roman"/>
                <w:sz w:val="24"/>
                <w:szCs w:val="24"/>
              </w:rPr>
              <w:t xml:space="preserve"> comprehension.</w:t>
            </w:r>
          </w:p>
          <w:p w:rsidR="006B0D14" w:rsidRPr="00437B72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14" w:rsidRPr="00437B72" w:rsidTr="006B0D14">
        <w:tc>
          <w:tcPr>
            <w:tcW w:w="2538" w:type="dxa"/>
          </w:tcPr>
          <w:p w:rsidR="006B0D14" w:rsidRPr="00F87B97" w:rsidRDefault="004043BE" w:rsidP="006B0D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6B0D14" w:rsidRPr="00F87B9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6B0D14" w:rsidRPr="00F87B97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6B0D14" w:rsidRPr="001F36CF" w:rsidRDefault="004043BE" w:rsidP="006B0D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6B0D14" w:rsidRPr="001F36C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6B0D14" w:rsidRPr="001F36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6B0D14" w:rsidRPr="00437B72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Informative Speech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>: Select a country and teach the audience how that country’s food service expect</w:t>
            </w:r>
            <w:r w:rsidR="00353FC8">
              <w:rPr>
                <w:rFonts w:ascii="Times New Roman" w:hAnsi="Times New Roman" w:cs="Times New Roman"/>
                <w:sz w:val="24"/>
                <w:szCs w:val="24"/>
              </w:rPr>
              <w:t xml:space="preserve">ations compare to those of the </w:t>
            </w:r>
            <w:proofErr w:type="spellStart"/>
            <w:r w:rsidR="00353FC8">
              <w:rPr>
                <w:rFonts w:ascii="Times New Roman" w:hAnsi="Times New Roman" w:cs="Times New Roman"/>
                <w:sz w:val="24"/>
                <w:szCs w:val="24"/>
              </w:rPr>
              <w:t>USFDA</w:t>
            </w:r>
            <w:proofErr w:type="spellEnd"/>
            <w:r w:rsidRPr="0043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D14" w:rsidRDefault="006B0D14" w:rsidP="006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Persuasive Speech</w:t>
            </w:r>
            <w:r w:rsidR="00353FC8">
              <w:rPr>
                <w:rFonts w:ascii="Times New Roman" w:hAnsi="Times New Roman" w:cs="Times New Roman"/>
                <w:sz w:val="24"/>
                <w:szCs w:val="24"/>
              </w:rPr>
              <w:t>: Convince other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>s to get involved i</w:t>
            </w:r>
            <w:r w:rsidR="00353FC8">
              <w:rPr>
                <w:rFonts w:ascii="Times New Roman" w:hAnsi="Times New Roman" w:cs="Times New Roman"/>
                <w:sz w:val="24"/>
                <w:szCs w:val="24"/>
              </w:rPr>
              <w:t xml:space="preserve">n a clean water initiative. 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Gather evidence and decide which type of appeal (logical or emotional) </w:t>
            </w:r>
            <w:r w:rsidR="001E65E3">
              <w:rPr>
                <w:rFonts w:ascii="Times New Roman" w:hAnsi="Times New Roman" w:cs="Times New Roman"/>
                <w:sz w:val="24"/>
                <w:szCs w:val="24"/>
              </w:rPr>
              <w:t>will be most effective for the</w:t>
            </w:r>
            <w:r w:rsidRPr="00437B72">
              <w:rPr>
                <w:rFonts w:ascii="Times New Roman" w:hAnsi="Times New Roman" w:cs="Times New Roman"/>
                <w:sz w:val="24"/>
                <w:szCs w:val="24"/>
              </w:rPr>
              <w:t xml:space="preserve"> audience. </w:t>
            </w:r>
          </w:p>
          <w:p w:rsidR="006B0D14" w:rsidRPr="00437B72" w:rsidRDefault="006B0D14" w:rsidP="006B0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2D1" w:rsidRDefault="00CC12D1" w:rsidP="00CC12D1">
      <w:pPr>
        <w:spacing w:after="0" w:line="240" w:lineRule="auto"/>
        <w:jc w:val="center"/>
      </w:pPr>
    </w:p>
    <w:p w:rsidR="00CC12D1" w:rsidRPr="00CC12D1" w:rsidRDefault="00CC12D1" w:rsidP="00CC12D1">
      <w:pPr>
        <w:spacing w:after="0" w:line="240" w:lineRule="auto"/>
        <w:jc w:val="center"/>
      </w:pPr>
      <w:r>
        <w:t>This handout was created by Ashely</w:t>
      </w:r>
      <w:r>
        <w:rPr>
          <w:rFonts w:cs="Tahoma"/>
          <w:color w:val="000000"/>
        </w:rPr>
        <w:t xml:space="preserve"> Ashley </w:t>
      </w:r>
      <w:proofErr w:type="spellStart"/>
      <w:r>
        <w:rPr>
          <w:rFonts w:cs="Tahoma"/>
          <w:color w:val="000000"/>
        </w:rPr>
        <w:t>Zampogna</w:t>
      </w:r>
      <w:proofErr w:type="spellEnd"/>
      <w:r>
        <w:rPr>
          <w:rFonts w:cs="Tahoma"/>
          <w:color w:val="000000"/>
        </w:rPr>
        <w:t>-Krug</w:t>
      </w:r>
      <w:r>
        <w:t xml:space="preserve"> with the help of the </w:t>
      </w:r>
      <w:proofErr w:type="spellStart"/>
      <w:r>
        <w:t>GCP</w:t>
      </w:r>
      <w:proofErr w:type="spellEnd"/>
      <w:r>
        <w:t xml:space="preserve"> committee.</w:t>
      </w:r>
    </w:p>
    <w:sectPr w:rsidR="00CC12D1" w:rsidRPr="00CC12D1" w:rsidSect="001F3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1D"/>
    <w:multiLevelType w:val="hybridMultilevel"/>
    <w:tmpl w:val="6EAE9640"/>
    <w:lvl w:ilvl="0" w:tplc="BBE00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92A"/>
    <w:multiLevelType w:val="hybridMultilevel"/>
    <w:tmpl w:val="85220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7FE"/>
    <w:multiLevelType w:val="hybridMultilevel"/>
    <w:tmpl w:val="7D1A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954CD"/>
    <w:multiLevelType w:val="hybridMultilevel"/>
    <w:tmpl w:val="091A8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25E98"/>
    <w:multiLevelType w:val="hybridMultilevel"/>
    <w:tmpl w:val="929C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4CC6"/>
    <w:multiLevelType w:val="hybridMultilevel"/>
    <w:tmpl w:val="30A49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311FD"/>
    <w:multiLevelType w:val="hybridMultilevel"/>
    <w:tmpl w:val="EA7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07D0D"/>
    <w:multiLevelType w:val="hybridMultilevel"/>
    <w:tmpl w:val="2520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540DF"/>
    <w:multiLevelType w:val="hybridMultilevel"/>
    <w:tmpl w:val="CF9E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75E8D"/>
    <w:multiLevelType w:val="hybridMultilevel"/>
    <w:tmpl w:val="A198E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A4"/>
    <w:rsid w:val="000407EA"/>
    <w:rsid w:val="00052E91"/>
    <w:rsid w:val="000640E4"/>
    <w:rsid w:val="000759AF"/>
    <w:rsid w:val="0013725B"/>
    <w:rsid w:val="00147506"/>
    <w:rsid w:val="00157250"/>
    <w:rsid w:val="001E65E3"/>
    <w:rsid w:val="001F36CF"/>
    <w:rsid w:val="002A36E4"/>
    <w:rsid w:val="00353FC8"/>
    <w:rsid w:val="003D2A1B"/>
    <w:rsid w:val="004043BE"/>
    <w:rsid w:val="00437B72"/>
    <w:rsid w:val="004C42EC"/>
    <w:rsid w:val="006208DE"/>
    <w:rsid w:val="006B0D14"/>
    <w:rsid w:val="00740CC8"/>
    <w:rsid w:val="00794CCA"/>
    <w:rsid w:val="007A28B5"/>
    <w:rsid w:val="007B02B3"/>
    <w:rsid w:val="0084219C"/>
    <w:rsid w:val="00937D26"/>
    <w:rsid w:val="00982143"/>
    <w:rsid w:val="009A12E9"/>
    <w:rsid w:val="009A19EC"/>
    <w:rsid w:val="009E1E31"/>
    <w:rsid w:val="00A965CF"/>
    <w:rsid w:val="00AF0B3E"/>
    <w:rsid w:val="00BA031A"/>
    <w:rsid w:val="00CC12D1"/>
    <w:rsid w:val="00D049FA"/>
    <w:rsid w:val="00DB3731"/>
    <w:rsid w:val="00DD1784"/>
    <w:rsid w:val="00DF46C8"/>
    <w:rsid w:val="00E562A4"/>
    <w:rsid w:val="00F878E7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31467-E477-4A17-A4FD-EF602326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Kelsey Maki</cp:lastModifiedBy>
  <cp:revision>24</cp:revision>
  <cp:lastPrinted>2015-08-14T20:33:00Z</cp:lastPrinted>
  <dcterms:created xsi:type="dcterms:W3CDTF">2015-08-04T19:40:00Z</dcterms:created>
  <dcterms:modified xsi:type="dcterms:W3CDTF">2015-08-15T19:12:00Z</dcterms:modified>
</cp:coreProperties>
</file>