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8D5" w:rsidRPr="00C978D5" w:rsidRDefault="00C978D5" w:rsidP="00C978D5">
      <w:pPr>
        <w:rPr>
          <w:b/>
        </w:rPr>
      </w:pPr>
      <w:r w:rsidRPr="00C978D5">
        <w:rPr>
          <w:b/>
        </w:rPr>
        <w:t>Report from the Board of Trustees Special Meeting, March 11, 2013</w:t>
      </w:r>
    </w:p>
    <w:p w:rsidR="00C978D5" w:rsidRDefault="00C978D5" w:rsidP="00C978D5"/>
    <w:p w:rsidR="00C978D5" w:rsidRDefault="00C978D5" w:rsidP="00C978D5">
      <w:r>
        <w:t xml:space="preserve">Did you see the </w:t>
      </w:r>
      <w:hyperlink r:id="rId4" w:history="1">
        <w:proofErr w:type="spellStart"/>
        <w:r w:rsidRPr="00C978D5">
          <w:rPr>
            <w:rStyle w:val="Hyperlink"/>
          </w:rPr>
          <w:t>Brookdale</w:t>
        </w:r>
        <w:proofErr w:type="spellEnd"/>
        <w:r w:rsidRPr="00C978D5">
          <w:rPr>
            <w:rStyle w:val="Hyperlink"/>
          </w:rPr>
          <w:t xml:space="preserve"> news in the Asbury Park Press? </w:t>
        </w:r>
      </w:hyperlink>
      <w:r>
        <w:t xml:space="preserve"> </w:t>
      </w:r>
    </w:p>
    <w:p w:rsidR="00C978D5" w:rsidRDefault="00C978D5" w:rsidP="00C978D5"/>
    <w:p w:rsidR="00C978D5" w:rsidRDefault="00C978D5" w:rsidP="00C978D5">
      <w:r>
        <w:t xml:space="preserve">The Board of Trustees (BOT) held a Special Meeting on Monday, March 11, 2013 and approved the first phase of what I hope will be an exciting expansion of the </w:t>
      </w:r>
      <w:proofErr w:type="spellStart"/>
      <w:r>
        <w:t>Brookdale</w:t>
      </w:r>
      <w:proofErr w:type="spellEnd"/>
      <w:r>
        <w:t xml:space="preserve"> Wall campus and provide additional opportunities for our students, particularly working adults, to educate them for high-demand careers in Monmouth County.</w:t>
      </w:r>
    </w:p>
    <w:p w:rsidR="00C978D5" w:rsidRDefault="00C978D5" w:rsidP="00C978D5"/>
    <w:p w:rsidR="00C978D5" w:rsidRDefault="00C978D5" w:rsidP="00C978D5">
      <w:r>
        <w:t xml:space="preserve">You will recall that in November 2012, New Jersey voters (thank you!) approved the Building Our Futures Bond Act, the first state-wide capital investment in higher education since 1988. In February 2013 (the State issued a Higher Education Capital Facilities Programs Solicitation for Grant Applications which includes the Building Our Futures Bond Act (GO bond); the Higher Education Facilities Trust Fund (HEFT); the Higher Education Technologies Infrastructure Fund (HETI), and the Higher Education Equipment Leasing Fund (ELF). While the process for receiving funds has changed from an institutional allocation to a competitive grants process, we are quite confident in our ability to meet the requirements of these four programs and leverage the funds in several new and ongoing college programs. </w:t>
      </w:r>
    </w:p>
    <w:p w:rsidR="00C978D5" w:rsidRDefault="00C978D5" w:rsidP="00C978D5"/>
    <w:p w:rsidR="00C978D5" w:rsidRDefault="00C978D5" w:rsidP="00C978D5">
      <w:r>
        <w:t xml:space="preserve">At Monday’s BOT meeting, after first formally approving the Facilities Master Plan 2010, the Board approved the selection of </w:t>
      </w:r>
      <w:proofErr w:type="spellStart"/>
      <w:r>
        <w:t>Spiezle</w:t>
      </w:r>
      <w:proofErr w:type="spellEnd"/>
      <w:r>
        <w:t xml:space="preserve"> Architectural Group to prepare proposals for a 40,000 sq. ft. academic center at the Wall campus. The final project will include multi-purpose classroom and lab space, library, and student success area, designed to accommodate future trends in technology and education. The new building is expected to accommodate approximately 5,000 students at capacity, and will enable us to expand programming for </w:t>
      </w:r>
      <w:proofErr w:type="spellStart"/>
      <w:r>
        <w:t>Brookdale</w:t>
      </w:r>
      <w:proofErr w:type="spellEnd"/>
      <w:r>
        <w:t xml:space="preserve"> and our partner institutions. </w:t>
      </w:r>
    </w:p>
    <w:p w:rsidR="00C978D5" w:rsidRDefault="00C978D5" w:rsidP="00C978D5"/>
    <w:p w:rsidR="00C978D5" w:rsidRDefault="00C978D5" w:rsidP="00C978D5">
      <w:r>
        <w:t xml:space="preserve">Through the other ‘grant’ programs (HEFT, HETI, ELF), we’re planning to apply for funds to support a comprehensive technology upgrade and a total refurbishing of the MAS laboratories. Stay tuned; much more information on these projects will be forthcoming in the near future (the deadline for applications is tight – all materials are due 25 March 2013 (so, stay away from Laura </w:t>
      </w:r>
      <w:proofErr w:type="spellStart"/>
      <w:r>
        <w:t>Qaissaunee</w:t>
      </w:r>
      <w:proofErr w:type="spellEnd"/>
      <w:r>
        <w:t xml:space="preserve">, Maureen Lawrence, Patty Kahn and Jayne </w:t>
      </w:r>
      <w:proofErr w:type="spellStart"/>
      <w:r>
        <w:t>Edman</w:t>
      </w:r>
      <w:proofErr w:type="spellEnd"/>
      <w:r>
        <w:t xml:space="preserve"> until after that date!). </w:t>
      </w:r>
    </w:p>
    <w:p w:rsidR="00C978D5" w:rsidRDefault="00C978D5" w:rsidP="00C978D5"/>
    <w:p w:rsidR="00C978D5" w:rsidRDefault="00C978D5" w:rsidP="00C978D5">
      <w:r>
        <w:t>I know it seems odd that we are moving forward so rapidly with building projects when money is tight; however, taking advantage of these new opportunities from the state of New Jersey to build new facilities and upgrade existing ones allows us to greatly improve our service to students and as well as our working environment. Remember, these funds can only be used for facilities, technology, and equipment; they cannot be used for salaries.</w:t>
      </w:r>
    </w:p>
    <w:p w:rsidR="00C978D5" w:rsidRDefault="00C978D5" w:rsidP="00C978D5"/>
    <w:p w:rsidR="00C978D5" w:rsidRDefault="00C978D5" w:rsidP="00C978D5">
      <w:r>
        <w:t>Updates on these projects and others is available anytime on the Priority Project Tracking chart available on the President’s page on the Portal. This document will be updated twice a month (on the 1st and the 15th), so check back for updates.</w:t>
      </w:r>
    </w:p>
    <w:p w:rsidR="00C978D5" w:rsidRDefault="00C978D5" w:rsidP="00C978D5"/>
    <w:p w:rsidR="00C978D5" w:rsidRDefault="00C978D5" w:rsidP="00C978D5">
      <w:r>
        <w:t xml:space="preserve">I also wanted to take a moment to remind you about the College’s current approach to hiring. Every vacated position is analyzed carefully to determine whether we should fill it at this time or defer it. All positions are posted internally to give the first opportunities to our current full-time employees opportunities. In the event that there is not a good pool of candidates, the hiring manager has the right to expand to a limited search, which allows external to apply during a very brief window. Limited searches are the way in which we extend opportunities to our existing part-time hourly or adjunct employees. We have so many good people at </w:t>
      </w:r>
      <w:proofErr w:type="spellStart"/>
      <w:r>
        <w:t>Brookdale</w:t>
      </w:r>
      <w:proofErr w:type="spellEnd"/>
      <w:r>
        <w:t xml:space="preserve"> Community College, and right now, our best course of action during these tough budget times is to support and develop the talented folks who are already with us as best we can.</w:t>
      </w:r>
    </w:p>
    <w:p w:rsidR="00C978D5" w:rsidRDefault="00C978D5" w:rsidP="00C978D5"/>
    <w:p w:rsidR="00C978D5" w:rsidRDefault="00C978D5" w:rsidP="00C978D5">
      <w:r>
        <w:t xml:space="preserve">The next regular meeting of the BOT is Thursday, March 21, 2013, 6PM, at </w:t>
      </w:r>
      <w:proofErr w:type="spellStart"/>
      <w:r>
        <w:t>Brookdale’s</w:t>
      </w:r>
      <w:proofErr w:type="spellEnd"/>
      <w:r>
        <w:t xml:space="preserve"> Hazlet campus. I hope you can join us!</w:t>
      </w:r>
    </w:p>
    <w:p w:rsidR="00C978D5" w:rsidRDefault="00C978D5" w:rsidP="00C978D5"/>
    <w:p w:rsidR="00C978D5" w:rsidRDefault="00C978D5" w:rsidP="00C978D5">
      <w:r>
        <w:t>MM</w:t>
      </w:r>
    </w:p>
    <w:p w:rsidR="00C978D5" w:rsidRDefault="00C978D5" w:rsidP="00C978D5"/>
    <w:p w:rsidR="00711C49" w:rsidRDefault="00C978D5"/>
    <w:sectPr w:rsidR="00711C49" w:rsidSect="00BE01D0">
      <w:pgSz w:w="12240" w:h="15840"/>
      <w:pgMar w:top="1728" w:right="1440" w:bottom="1728"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978D5"/>
    <w:rsid w:val="00C978D5"/>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11C4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C978D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49798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app.com/article/20130311/NJNEWS15/303110103/Learning-Brookdale-board-plans-expansion-in-Wal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572</Words>
  <Characters>3263</Characters>
  <Application>Microsoft Macintosh Word</Application>
  <DocSecurity>0</DocSecurity>
  <Lines>27</Lines>
  <Paragraphs>6</Paragraphs>
  <ScaleCrop>false</ScaleCrop>
  <Company>Brookdale Community College</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Brookdale Community College</dc:creator>
  <cp:keywords/>
  <cp:lastModifiedBy>Brookdale Community College</cp:lastModifiedBy>
  <cp:revision>1</cp:revision>
  <cp:lastPrinted>2013-03-26T14:01:00Z</cp:lastPrinted>
  <dcterms:created xsi:type="dcterms:W3CDTF">2013-03-26T13:57:00Z</dcterms:created>
  <dcterms:modified xsi:type="dcterms:W3CDTF">2013-03-26T14:08:00Z</dcterms:modified>
</cp:coreProperties>
</file>